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5750A6" w14:textId="6876BFDD" w:rsidR="00FA4325" w:rsidRPr="00A36A29" w:rsidRDefault="00FA4325" w:rsidP="00A36A29">
      <w:pPr>
        <w:spacing w:after="0" w:line="240" w:lineRule="auto"/>
        <w:jc w:val="center"/>
        <w:rPr>
          <w:rFonts w:cstheme="minorHAnsi"/>
          <w:b/>
          <w:noProof/>
          <w:color w:val="1F4E79" w:themeColor="accent1" w:themeShade="80"/>
          <w:lang w:val="ro-RO"/>
        </w:rPr>
      </w:pPr>
    </w:p>
    <w:p w14:paraId="5CBD9F35" w14:textId="38E7BDE1" w:rsidR="00FA4325" w:rsidRDefault="00FA4325" w:rsidP="00A36A29">
      <w:pPr>
        <w:spacing w:after="0" w:line="240" w:lineRule="auto"/>
        <w:jc w:val="center"/>
        <w:rPr>
          <w:rFonts w:cstheme="minorHAnsi"/>
          <w:b/>
          <w:noProof/>
          <w:color w:val="1F4E79" w:themeColor="accent1" w:themeShade="80"/>
          <w:lang w:val="ro-RO"/>
        </w:rPr>
      </w:pPr>
    </w:p>
    <w:p w14:paraId="2D6C42F9" w14:textId="23F5EF95" w:rsidR="007E2386" w:rsidRPr="007E2386" w:rsidRDefault="007E2386" w:rsidP="007E2386">
      <w:pPr>
        <w:spacing w:after="0" w:line="240" w:lineRule="auto"/>
        <w:rPr>
          <w:rFonts w:cstheme="minorHAnsi"/>
          <w:b/>
          <w:noProof/>
          <w:color w:val="1F4E79" w:themeColor="accent1" w:themeShade="80"/>
          <w:sz w:val="24"/>
          <w:lang w:val="ro-RO"/>
        </w:rPr>
      </w:pPr>
      <w:r w:rsidRPr="007E2386">
        <w:rPr>
          <w:rFonts w:cstheme="minorHAnsi"/>
          <w:b/>
          <w:noProof/>
          <w:color w:val="1F4E79" w:themeColor="accent1" w:themeShade="80"/>
          <w:sz w:val="24"/>
          <w:lang w:val="ro-RO"/>
        </w:rPr>
        <w:t xml:space="preserve">Anexa </w:t>
      </w:r>
      <w:r w:rsidR="00F347ED">
        <w:rPr>
          <w:rFonts w:cstheme="minorHAnsi"/>
          <w:b/>
          <w:noProof/>
          <w:color w:val="1F4E79" w:themeColor="accent1" w:themeShade="80"/>
          <w:sz w:val="24"/>
          <w:lang w:val="ro-RO"/>
        </w:rPr>
        <w:t>21</w:t>
      </w:r>
      <w:bookmarkStart w:id="1" w:name="_GoBack"/>
      <w:bookmarkEnd w:id="1"/>
    </w:p>
    <w:p w14:paraId="47B4213A" w14:textId="40DE3117" w:rsidR="007A28CB" w:rsidRDefault="008939C3" w:rsidP="00A36A29">
      <w:pPr>
        <w:spacing w:after="0" w:line="240" w:lineRule="auto"/>
        <w:rPr>
          <w:rFonts w:cstheme="minorHAnsi"/>
          <w:noProof/>
          <w:lang w:val="ro-RO"/>
        </w:rPr>
      </w:pPr>
      <w:r w:rsidRPr="00A36A29">
        <w:rPr>
          <w:rFonts w:cstheme="minorHAnsi"/>
          <w:noProof/>
        </w:rPr>
        <mc:AlternateContent>
          <mc:Choice Requires="wps">
            <w:drawing>
              <wp:anchor distT="45720" distB="45720" distL="114300" distR="114300" simplePos="0" relativeHeight="251658240" behindDoc="0" locked="0" layoutInCell="1" allowOverlap="1" wp14:anchorId="6018E962" wp14:editId="4FC4DA20">
                <wp:simplePos x="0" y="0"/>
                <wp:positionH relativeFrom="column">
                  <wp:posOffset>-27305</wp:posOffset>
                </wp:positionH>
                <wp:positionV relativeFrom="paragraph">
                  <wp:posOffset>245745</wp:posOffset>
                </wp:positionV>
                <wp:extent cx="6085840" cy="810895"/>
                <wp:effectExtent l="0" t="0" r="0" b="825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5840" cy="810895"/>
                        </a:xfrm>
                        <a:prstGeom prst="rect">
                          <a:avLst/>
                        </a:prstGeom>
                        <a:solidFill>
                          <a:srgbClr val="FFFFFF"/>
                        </a:solidFill>
                        <a:ln w="9525">
                          <a:noFill/>
                          <a:miter lim="800000"/>
                          <a:headEnd/>
                          <a:tailEnd/>
                        </a:ln>
                      </wps:spPr>
                      <wps:txbx>
                        <w:txbxContent>
                          <w:p w14:paraId="66155C7B" w14:textId="642BC824" w:rsidR="00BC21B1" w:rsidRPr="008939C3" w:rsidRDefault="007E2386" w:rsidP="008939C3">
                            <w:pPr>
                              <w:rPr>
                                <w:b/>
                                <w:color w:val="1F4E79" w:themeColor="accent1" w:themeShade="80"/>
                                <w:sz w:val="32"/>
                              </w:rPr>
                            </w:pPr>
                            <w:r w:rsidRPr="008939C3">
                              <w:rPr>
                                <w:b/>
                                <w:color w:val="1F4E79" w:themeColor="accent1" w:themeShade="80"/>
                                <w:sz w:val="32"/>
                              </w:rPr>
                              <w:t xml:space="preserve">CUNATIFICAREA </w:t>
                            </w:r>
                            <w:r w:rsidR="00C7579D" w:rsidRPr="008939C3">
                              <w:rPr>
                                <w:b/>
                                <w:color w:val="1F4E79" w:themeColor="accent1" w:themeShade="80"/>
                                <w:sz w:val="32"/>
                              </w:rPr>
                              <w:t>INDICATORI</w:t>
                            </w:r>
                            <w:r w:rsidRPr="008939C3">
                              <w:rPr>
                                <w:b/>
                                <w:color w:val="1F4E79" w:themeColor="accent1" w:themeShade="80"/>
                                <w:sz w:val="32"/>
                              </w:rPr>
                              <w:t>LOR</w:t>
                            </w:r>
                            <w:r w:rsidR="00C7579D" w:rsidRPr="008939C3">
                              <w:rPr>
                                <w:b/>
                                <w:color w:val="1F4E79" w:themeColor="accent1" w:themeShade="80"/>
                                <w:sz w:val="32"/>
                              </w:rPr>
                              <w:t xml:space="preserve"> PROIECTE</w:t>
                            </w:r>
                            <w:r w:rsidR="00935DFD">
                              <w:rPr>
                                <w:b/>
                                <w:color w:val="1F4E79" w:themeColor="accent1" w:themeShade="80"/>
                                <w:sz w:val="32"/>
                              </w:rPr>
                              <w:t>LOR</w:t>
                            </w:r>
                            <w:r w:rsidR="00C7579D" w:rsidRPr="008939C3">
                              <w:rPr>
                                <w:b/>
                                <w:color w:val="1F4E79" w:themeColor="accent1" w:themeShade="80"/>
                                <w:sz w:val="32"/>
                              </w:rPr>
                              <w:t xml:space="preserve"> ETAPIZATE</w:t>
                            </w:r>
                            <w:r w:rsidR="00BC21B1" w:rsidRPr="008939C3">
                              <w:rPr>
                                <w:b/>
                                <w:color w:val="1F4E79" w:themeColor="accent1" w:themeShade="80"/>
                                <w:sz w:val="32"/>
                              </w:rPr>
                              <w:t xml:space="preserve"> ÎN </w:t>
                            </w:r>
                            <w:proofErr w:type="gramStart"/>
                            <w:r w:rsidR="00BC21B1" w:rsidRPr="008939C3">
                              <w:rPr>
                                <w:b/>
                                <w:color w:val="1F4E79" w:themeColor="accent1" w:themeShade="80"/>
                                <w:sz w:val="32"/>
                              </w:rPr>
                              <w:t xml:space="preserve">CADRUL </w:t>
                            </w:r>
                            <w:r w:rsidR="008939C3" w:rsidRPr="008939C3">
                              <w:rPr>
                                <w:b/>
                                <w:color w:val="1F4E79" w:themeColor="accent1" w:themeShade="80"/>
                                <w:sz w:val="32"/>
                              </w:rPr>
                              <w:t xml:space="preserve"> </w:t>
                            </w:r>
                            <w:r w:rsidR="00BC21B1" w:rsidRPr="008939C3">
                              <w:rPr>
                                <w:b/>
                                <w:color w:val="1F4E79" w:themeColor="accent1" w:themeShade="80"/>
                                <w:sz w:val="32"/>
                              </w:rPr>
                              <w:t>PROGRAMULUI</w:t>
                            </w:r>
                            <w:proofErr w:type="gramEnd"/>
                            <w:r w:rsidR="00BC21B1" w:rsidRPr="008939C3">
                              <w:rPr>
                                <w:b/>
                                <w:color w:val="1F4E79" w:themeColor="accent1" w:themeShade="80"/>
                                <w:sz w:val="32"/>
                              </w:rPr>
                              <w:t xml:space="preserve"> REGIONAL BUCUREȘTI-ILFOV 2021-2027</w:t>
                            </w:r>
                          </w:p>
                          <w:p w14:paraId="4BC8D0F5" w14:textId="77777777" w:rsidR="0077585A" w:rsidRDefault="0077585A" w:rsidP="00FA4325">
                            <w:pPr>
                              <w:rPr>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18E962" id="_x0000_t202" coordsize="21600,21600" o:spt="202" path="m,l,21600r21600,l21600,xe">
                <v:stroke joinstyle="miter"/>
                <v:path gradientshapeok="t" o:connecttype="rect"/>
              </v:shapetype>
              <v:shape id="Text Box 217" o:spid="_x0000_s1026" type="#_x0000_t202" style="position:absolute;margin-left:-2.15pt;margin-top:19.35pt;width:479.2pt;height:63.8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" stroked="f">
                <v:textbox>
                  <w:txbxContent>
                    <w:p w14:paraId="66155C7B" w14:textId="642BC824" w:rsidR="00BC21B1" w:rsidRPr="008939C3" w:rsidRDefault="007E2386" w:rsidP="008939C3">
                      <w:pPr>
                        <w:rPr>
                          <w:b/>
                          <w:color w:val="1F4E79" w:themeColor="accent1" w:themeShade="80"/>
                          <w:sz w:val="32"/>
                        </w:rPr>
                      </w:pPr>
                      <w:r w:rsidRPr="008939C3">
                        <w:rPr>
                          <w:b/>
                          <w:color w:val="1F4E79" w:themeColor="accent1" w:themeShade="80"/>
                          <w:sz w:val="32"/>
                        </w:rPr>
                        <w:t xml:space="preserve">CUNATIFICAREA </w:t>
                      </w:r>
                      <w:r w:rsidR="00C7579D" w:rsidRPr="008939C3">
                        <w:rPr>
                          <w:b/>
                          <w:color w:val="1F4E79" w:themeColor="accent1" w:themeShade="80"/>
                          <w:sz w:val="32"/>
                        </w:rPr>
                        <w:t>INDICATORI</w:t>
                      </w:r>
                      <w:r w:rsidRPr="008939C3">
                        <w:rPr>
                          <w:b/>
                          <w:color w:val="1F4E79" w:themeColor="accent1" w:themeShade="80"/>
                          <w:sz w:val="32"/>
                        </w:rPr>
                        <w:t>LOR</w:t>
                      </w:r>
                      <w:r w:rsidR="00C7579D" w:rsidRPr="008939C3">
                        <w:rPr>
                          <w:b/>
                          <w:color w:val="1F4E79" w:themeColor="accent1" w:themeShade="80"/>
                          <w:sz w:val="32"/>
                        </w:rPr>
                        <w:t xml:space="preserve"> PROIECTE</w:t>
                      </w:r>
                      <w:r w:rsidR="00935DFD">
                        <w:rPr>
                          <w:b/>
                          <w:color w:val="1F4E79" w:themeColor="accent1" w:themeShade="80"/>
                          <w:sz w:val="32"/>
                        </w:rPr>
                        <w:t>LOR</w:t>
                      </w:r>
                      <w:r w:rsidR="00C7579D" w:rsidRPr="008939C3">
                        <w:rPr>
                          <w:b/>
                          <w:color w:val="1F4E79" w:themeColor="accent1" w:themeShade="80"/>
                          <w:sz w:val="32"/>
                        </w:rPr>
                        <w:t xml:space="preserve"> ETAPIZATE</w:t>
                      </w:r>
                      <w:r w:rsidR="00BC21B1" w:rsidRPr="008939C3">
                        <w:rPr>
                          <w:b/>
                          <w:color w:val="1F4E79" w:themeColor="accent1" w:themeShade="80"/>
                          <w:sz w:val="32"/>
                        </w:rPr>
                        <w:t xml:space="preserve"> ÎN </w:t>
                      </w:r>
                      <w:proofErr w:type="gramStart"/>
                      <w:r w:rsidR="00BC21B1" w:rsidRPr="008939C3">
                        <w:rPr>
                          <w:b/>
                          <w:color w:val="1F4E79" w:themeColor="accent1" w:themeShade="80"/>
                          <w:sz w:val="32"/>
                        </w:rPr>
                        <w:t xml:space="preserve">CADRUL </w:t>
                      </w:r>
                      <w:r w:rsidR="008939C3" w:rsidRPr="008939C3">
                        <w:rPr>
                          <w:b/>
                          <w:color w:val="1F4E79" w:themeColor="accent1" w:themeShade="80"/>
                          <w:sz w:val="32"/>
                        </w:rPr>
                        <w:t xml:space="preserve"> </w:t>
                      </w:r>
                      <w:r w:rsidR="00BC21B1" w:rsidRPr="008939C3">
                        <w:rPr>
                          <w:b/>
                          <w:color w:val="1F4E79" w:themeColor="accent1" w:themeShade="80"/>
                          <w:sz w:val="32"/>
                        </w:rPr>
                        <w:t>PROGRAMULUI</w:t>
                      </w:r>
                      <w:proofErr w:type="gramEnd"/>
                      <w:r w:rsidR="00BC21B1" w:rsidRPr="008939C3">
                        <w:rPr>
                          <w:b/>
                          <w:color w:val="1F4E79" w:themeColor="accent1" w:themeShade="80"/>
                          <w:sz w:val="32"/>
                        </w:rPr>
                        <w:t xml:space="preserve"> REGIONAL BUCUREȘTI-ILFOV 2021-2027</w:t>
                      </w:r>
                    </w:p>
                    <w:p w14:paraId="4BC8D0F5" w14:textId="77777777" w:rsidR="0077585A" w:rsidRDefault="0077585A" w:rsidP="00FA4325">
                      <w:pPr>
                        <w:rPr>
                          <w:lang w:val="ro-RO"/>
                        </w:rPr>
                      </w:pPr>
                    </w:p>
                  </w:txbxContent>
                </v:textbox>
                <w10:wrap type="square"/>
              </v:shape>
            </w:pict>
          </mc:Fallback>
        </mc:AlternateContent>
      </w:r>
    </w:p>
    <w:p w14:paraId="4CBE5D6F" w14:textId="05E89846" w:rsidR="00530D6E" w:rsidRDefault="00530D6E" w:rsidP="00530D6E">
      <w:pPr>
        <w:pStyle w:val="ListParagraph"/>
        <w:autoSpaceDE w:val="0"/>
        <w:autoSpaceDN w:val="0"/>
        <w:adjustRightInd w:val="0"/>
        <w:spacing w:after="0" w:line="240" w:lineRule="auto"/>
        <w:ind w:left="1440"/>
        <w:jc w:val="both"/>
        <w:rPr>
          <w:rFonts w:cstheme="minorHAnsi"/>
          <w:noProof/>
          <w:color w:val="000000"/>
          <w:lang w:val="ro-RO"/>
        </w:rPr>
      </w:pPr>
    </w:p>
    <w:p w14:paraId="47266BFA" w14:textId="280938A7" w:rsidR="00741AF3" w:rsidRDefault="00741AF3" w:rsidP="00530D6E">
      <w:pPr>
        <w:pStyle w:val="ListParagraph"/>
        <w:autoSpaceDE w:val="0"/>
        <w:autoSpaceDN w:val="0"/>
        <w:adjustRightInd w:val="0"/>
        <w:spacing w:after="0" w:line="240" w:lineRule="auto"/>
        <w:ind w:left="1440"/>
        <w:jc w:val="both"/>
        <w:rPr>
          <w:rFonts w:cstheme="minorHAnsi"/>
          <w:noProof/>
          <w:color w:val="000000"/>
          <w:lang w:val="ro-RO"/>
        </w:rPr>
      </w:pPr>
    </w:p>
    <w:p w14:paraId="04CF288D" w14:textId="1A536073" w:rsidR="00741AF3" w:rsidRDefault="00741AF3" w:rsidP="00530D6E">
      <w:pPr>
        <w:pStyle w:val="ListParagraph"/>
        <w:autoSpaceDE w:val="0"/>
        <w:autoSpaceDN w:val="0"/>
        <w:adjustRightInd w:val="0"/>
        <w:spacing w:after="0" w:line="240" w:lineRule="auto"/>
        <w:ind w:left="1440"/>
        <w:jc w:val="both"/>
        <w:rPr>
          <w:rFonts w:cstheme="minorHAnsi"/>
          <w:noProof/>
          <w:color w:val="000000"/>
          <w:lang w:val="ro-RO"/>
        </w:rPr>
      </w:pPr>
    </w:p>
    <w:p w14:paraId="0BA7CA3D" w14:textId="77777777" w:rsidR="00741AF3" w:rsidRPr="00E555C4" w:rsidRDefault="00741AF3" w:rsidP="00530D6E">
      <w:pPr>
        <w:pStyle w:val="ListParagraph"/>
        <w:autoSpaceDE w:val="0"/>
        <w:autoSpaceDN w:val="0"/>
        <w:adjustRightInd w:val="0"/>
        <w:spacing w:after="0" w:line="240" w:lineRule="auto"/>
        <w:ind w:left="1440"/>
        <w:jc w:val="both"/>
        <w:rPr>
          <w:rFonts w:cstheme="minorHAnsi"/>
          <w:noProof/>
          <w:color w:val="000000"/>
          <w:lang w:val="ro-RO"/>
        </w:rPr>
      </w:pPr>
    </w:p>
    <w:p w14:paraId="344DAC8A" w14:textId="77777777" w:rsidR="00FA4325" w:rsidRPr="00E555C4" w:rsidRDefault="00FA4325" w:rsidP="00A36A29">
      <w:pPr>
        <w:autoSpaceDE w:val="0"/>
        <w:autoSpaceDN w:val="0"/>
        <w:adjustRightInd w:val="0"/>
        <w:spacing w:after="0" w:line="240" w:lineRule="auto"/>
        <w:jc w:val="both"/>
        <w:rPr>
          <w:rFonts w:cstheme="minorHAnsi"/>
          <w:b/>
          <w:bCs/>
          <w:noProof/>
          <w:color w:val="2F5497"/>
          <w:lang w:val="ro-RO"/>
        </w:rPr>
      </w:pPr>
    </w:p>
    <w:p w14:paraId="22E1088B" w14:textId="26041C53" w:rsidR="00FA4325" w:rsidRPr="00E555C4" w:rsidRDefault="00FA4325" w:rsidP="008939C3">
      <w:pPr>
        <w:pStyle w:val="Heading1"/>
        <w:shd w:val="clear" w:color="auto" w:fill="auto"/>
        <w:spacing w:line="240" w:lineRule="auto"/>
        <w:ind w:left="0"/>
        <w:rPr>
          <w:rFonts w:cstheme="minorHAnsi"/>
          <w:sz w:val="22"/>
          <w:szCs w:val="22"/>
        </w:rPr>
      </w:pPr>
      <w:r w:rsidRPr="00E555C4">
        <w:rPr>
          <w:rFonts w:cstheme="minorHAnsi"/>
          <w:sz w:val="22"/>
          <w:szCs w:val="22"/>
        </w:rPr>
        <w:t xml:space="preserve"> TIPURI DE INDICATORI</w:t>
      </w:r>
    </w:p>
    <w:p w14:paraId="65617375" w14:textId="77777777" w:rsidR="008939C3" w:rsidRDefault="008939C3" w:rsidP="008939C3">
      <w:pPr>
        <w:autoSpaceDE w:val="0"/>
        <w:autoSpaceDN w:val="0"/>
        <w:adjustRightInd w:val="0"/>
        <w:spacing w:after="0" w:line="276" w:lineRule="auto"/>
        <w:jc w:val="both"/>
        <w:rPr>
          <w:rFonts w:cstheme="minorHAnsi"/>
          <w:noProof/>
          <w:color w:val="000000"/>
          <w:lang w:val="ro-RO"/>
        </w:rPr>
      </w:pPr>
    </w:p>
    <w:p w14:paraId="72FDBBB5" w14:textId="39986C0B" w:rsidR="00FA4325" w:rsidRPr="008939C3" w:rsidRDefault="00FA4325" w:rsidP="008939C3">
      <w:pPr>
        <w:autoSpaceDE w:val="0"/>
        <w:autoSpaceDN w:val="0"/>
        <w:adjustRightInd w:val="0"/>
        <w:spacing w:after="0" w:line="276" w:lineRule="auto"/>
        <w:jc w:val="both"/>
        <w:rPr>
          <w:rFonts w:cstheme="minorHAnsi"/>
          <w:noProof/>
          <w:color w:val="000000"/>
          <w:lang w:val="ro-RO"/>
        </w:rPr>
      </w:pPr>
      <w:r w:rsidRPr="00E555C4">
        <w:rPr>
          <w:rFonts w:cstheme="minorHAnsi"/>
          <w:noProof/>
          <w:color w:val="000000"/>
          <w:lang w:val="ro-RO"/>
        </w:rPr>
        <w:t>În conformitate cu REGULAMENTUL (UE) 1060/ 2021 AL PARLAMENTULUI EUROPEAN ȘI AL CONSILIULUI, cadrul de performanță al P</w:t>
      </w:r>
      <w:r w:rsidR="00741AF3">
        <w:rPr>
          <w:rFonts w:cstheme="minorHAnsi"/>
          <w:noProof/>
          <w:color w:val="000000"/>
          <w:lang w:val="ro-RO"/>
        </w:rPr>
        <w:t xml:space="preserve">rogramului </w:t>
      </w:r>
      <w:r w:rsidRPr="00E555C4">
        <w:rPr>
          <w:rFonts w:cstheme="minorHAnsi"/>
          <w:noProof/>
          <w:color w:val="000000"/>
          <w:lang w:val="ro-RO"/>
        </w:rPr>
        <w:t>R</w:t>
      </w:r>
      <w:r w:rsidR="00741AF3">
        <w:rPr>
          <w:rFonts w:cstheme="minorHAnsi"/>
          <w:noProof/>
          <w:color w:val="000000"/>
          <w:lang w:val="ro-RO"/>
        </w:rPr>
        <w:t>egional</w:t>
      </w:r>
      <w:r w:rsidRPr="00E555C4">
        <w:rPr>
          <w:rFonts w:cstheme="minorHAnsi"/>
          <w:noProof/>
          <w:color w:val="000000"/>
          <w:lang w:val="ro-RO"/>
        </w:rPr>
        <w:t xml:space="preserve"> </w:t>
      </w:r>
      <w:r w:rsidR="00741AF3" w:rsidRPr="00E555C4">
        <w:rPr>
          <w:rFonts w:cstheme="minorHAnsi"/>
          <w:noProof/>
          <w:color w:val="000000"/>
          <w:lang w:val="ro-RO"/>
        </w:rPr>
        <w:t xml:space="preserve">București-Ilfov </w:t>
      </w:r>
      <w:r w:rsidRPr="00E555C4">
        <w:rPr>
          <w:rFonts w:cstheme="minorHAnsi"/>
          <w:noProof/>
          <w:color w:val="000000"/>
          <w:lang w:val="ro-RO"/>
        </w:rPr>
        <w:t>2021-2027 conține 2 tipuri de indicatori:</w:t>
      </w:r>
    </w:p>
    <w:p w14:paraId="0B16F3D6" w14:textId="77777777" w:rsidR="00FA4325" w:rsidRPr="00E555C4" w:rsidRDefault="00FA4325" w:rsidP="008939C3">
      <w:pPr>
        <w:pStyle w:val="ListParagraph"/>
        <w:numPr>
          <w:ilvl w:val="1"/>
          <w:numId w:val="2"/>
        </w:numPr>
        <w:autoSpaceDE w:val="0"/>
        <w:autoSpaceDN w:val="0"/>
        <w:adjustRightInd w:val="0"/>
        <w:spacing w:after="0" w:line="276" w:lineRule="auto"/>
        <w:ind w:left="709"/>
        <w:jc w:val="both"/>
        <w:rPr>
          <w:rFonts w:cstheme="minorHAnsi"/>
          <w:noProof/>
          <w:color w:val="000000"/>
          <w:lang w:val="ro-RO"/>
        </w:rPr>
      </w:pPr>
      <w:r w:rsidRPr="00E555C4">
        <w:rPr>
          <w:rFonts w:cstheme="minorHAnsi"/>
          <w:b/>
          <w:bCs/>
          <w:noProof/>
          <w:color w:val="000000"/>
          <w:lang w:val="ro-RO"/>
        </w:rPr>
        <w:t xml:space="preserve">indicatori de realizare </w:t>
      </w:r>
      <w:r w:rsidRPr="00E555C4">
        <w:rPr>
          <w:rFonts w:cstheme="minorHAnsi"/>
          <w:noProof/>
          <w:color w:val="000000"/>
          <w:lang w:val="ro-RO"/>
        </w:rPr>
        <w:t>- indicatori de măsurare a ceea ce produce intervenția/acțiunea finanțată (ceea ce livrează);</w:t>
      </w:r>
    </w:p>
    <w:p w14:paraId="0A950D92" w14:textId="77777777" w:rsidR="00FA4325" w:rsidRPr="00E555C4" w:rsidRDefault="00FA4325" w:rsidP="008939C3">
      <w:pPr>
        <w:pStyle w:val="ListParagraph"/>
        <w:numPr>
          <w:ilvl w:val="1"/>
          <w:numId w:val="2"/>
        </w:numPr>
        <w:autoSpaceDE w:val="0"/>
        <w:autoSpaceDN w:val="0"/>
        <w:adjustRightInd w:val="0"/>
        <w:spacing w:after="0" w:line="276" w:lineRule="auto"/>
        <w:ind w:left="709"/>
        <w:jc w:val="both"/>
        <w:rPr>
          <w:rFonts w:cstheme="minorHAnsi"/>
          <w:noProof/>
          <w:color w:val="000000"/>
          <w:lang w:val="ro-RO"/>
        </w:rPr>
      </w:pPr>
      <w:r w:rsidRPr="00E555C4">
        <w:rPr>
          <w:rFonts w:cstheme="minorHAnsi"/>
          <w:b/>
          <w:bCs/>
          <w:noProof/>
          <w:color w:val="000000"/>
          <w:lang w:val="ro-RO"/>
        </w:rPr>
        <w:t xml:space="preserve">indicatori de rezultat </w:t>
      </w:r>
      <w:r w:rsidRPr="00E555C4">
        <w:rPr>
          <w:rFonts w:cstheme="minorHAnsi"/>
          <w:noProof/>
          <w:color w:val="000000"/>
          <w:lang w:val="ro-RO"/>
        </w:rPr>
        <w:t>– indicatori de măsurare a efectelor așteptate pe termen scurt asupra grupului țintă (destinatari direcți, populația vizată, utilizatorii infrastructurii, instituții/organisme/întreprinderi etc.).</w:t>
      </w:r>
    </w:p>
    <w:p w14:paraId="3B92192A" w14:textId="77777777" w:rsidR="00FA4325" w:rsidRPr="00E555C4" w:rsidRDefault="00FA4325" w:rsidP="008939C3">
      <w:pPr>
        <w:autoSpaceDE w:val="0"/>
        <w:autoSpaceDN w:val="0"/>
        <w:adjustRightInd w:val="0"/>
        <w:spacing w:after="0" w:line="276" w:lineRule="auto"/>
        <w:jc w:val="both"/>
        <w:rPr>
          <w:rFonts w:cstheme="minorHAnsi"/>
          <w:b/>
          <w:bCs/>
          <w:noProof/>
          <w:color w:val="000000"/>
          <w:lang w:val="ro-RO"/>
        </w:rPr>
      </w:pPr>
    </w:p>
    <w:p w14:paraId="6EDC3C7E" w14:textId="77777777" w:rsidR="00FA4325" w:rsidRPr="00E555C4" w:rsidRDefault="00FA4325" w:rsidP="005143EF">
      <w:pPr>
        <w:autoSpaceDE w:val="0"/>
        <w:autoSpaceDN w:val="0"/>
        <w:adjustRightInd w:val="0"/>
        <w:spacing w:after="0" w:line="276" w:lineRule="auto"/>
        <w:jc w:val="both"/>
        <w:rPr>
          <w:rFonts w:cstheme="minorHAnsi"/>
          <w:noProof/>
          <w:color w:val="000000"/>
          <w:lang w:val="ro-RO"/>
        </w:rPr>
      </w:pPr>
      <w:r w:rsidRPr="00E555C4">
        <w:rPr>
          <w:rFonts w:cstheme="minorHAnsi"/>
          <w:b/>
          <w:bCs/>
          <w:noProof/>
          <w:color w:val="000000"/>
          <w:lang w:val="ro-RO"/>
        </w:rPr>
        <w:t xml:space="preserve">Obiectivele de etapă </w:t>
      </w:r>
      <w:r w:rsidRPr="00E555C4">
        <w:rPr>
          <w:rFonts w:cstheme="minorHAnsi"/>
          <w:noProof/>
          <w:color w:val="000000"/>
          <w:lang w:val="ro-RO"/>
        </w:rPr>
        <w:t>înseamnă valorile țintă intermediare ale indicatorilor de realizare care se estimează că vor fi atinse în anul 2024, pe parcursul perioadei de programare.</w:t>
      </w:r>
    </w:p>
    <w:p w14:paraId="12099E9E" w14:textId="77777777" w:rsidR="00FA4325" w:rsidRPr="00E555C4" w:rsidRDefault="00FA4325" w:rsidP="005143EF">
      <w:pPr>
        <w:autoSpaceDE w:val="0"/>
        <w:autoSpaceDN w:val="0"/>
        <w:adjustRightInd w:val="0"/>
        <w:spacing w:after="0" w:line="276" w:lineRule="auto"/>
        <w:jc w:val="both"/>
        <w:rPr>
          <w:rFonts w:cstheme="minorHAnsi"/>
          <w:b/>
          <w:bCs/>
          <w:noProof/>
          <w:lang w:val="ro-RO"/>
        </w:rPr>
      </w:pPr>
    </w:p>
    <w:p w14:paraId="1616DC28" w14:textId="49D76D15" w:rsidR="00FA4325" w:rsidRDefault="00FA4325" w:rsidP="005143EF">
      <w:pPr>
        <w:autoSpaceDE w:val="0"/>
        <w:autoSpaceDN w:val="0"/>
        <w:adjustRightInd w:val="0"/>
        <w:spacing w:after="0" w:line="276" w:lineRule="auto"/>
        <w:jc w:val="both"/>
        <w:rPr>
          <w:rFonts w:cstheme="minorHAnsi"/>
          <w:noProof/>
          <w:lang w:val="ro-RO"/>
        </w:rPr>
      </w:pPr>
      <w:r w:rsidRPr="00E555C4">
        <w:rPr>
          <w:rFonts w:cstheme="minorHAnsi"/>
          <w:b/>
          <w:bCs/>
          <w:noProof/>
          <w:lang w:val="ro-RO"/>
        </w:rPr>
        <w:t xml:space="preserve">Ținta indicatorilor </w:t>
      </w:r>
      <w:r w:rsidRPr="00E555C4">
        <w:rPr>
          <w:rFonts w:cstheme="minorHAnsi"/>
          <w:noProof/>
          <w:lang w:val="ro-RO"/>
        </w:rPr>
        <w:t>reprezintă valoarea estimată și convenită în această fază de programare pentru indicatorii de realizare și de rezultat, și care trebuie atinsă la sfârșitul perioadei de programare, respectiv în anul 2029.</w:t>
      </w:r>
    </w:p>
    <w:p w14:paraId="15970A62" w14:textId="77777777" w:rsidR="005143EF" w:rsidRDefault="005143EF" w:rsidP="005143EF">
      <w:pPr>
        <w:autoSpaceDE w:val="0"/>
        <w:autoSpaceDN w:val="0"/>
        <w:adjustRightInd w:val="0"/>
        <w:spacing w:after="0" w:line="276" w:lineRule="auto"/>
        <w:jc w:val="both"/>
        <w:rPr>
          <w:rFonts w:cstheme="minorHAnsi"/>
          <w:noProof/>
          <w:lang w:val="ro-RO"/>
        </w:rPr>
      </w:pPr>
    </w:p>
    <w:p w14:paraId="62D1AADA" w14:textId="75E1E90E" w:rsidR="005143EF" w:rsidRPr="005143EF" w:rsidRDefault="005143EF" w:rsidP="005143EF">
      <w:pPr>
        <w:autoSpaceDE w:val="0"/>
        <w:autoSpaceDN w:val="0"/>
        <w:adjustRightInd w:val="0"/>
        <w:spacing w:after="0" w:line="276" w:lineRule="auto"/>
        <w:jc w:val="both"/>
        <w:rPr>
          <w:rFonts w:cstheme="minorHAnsi"/>
          <w:noProof/>
          <w:lang w:val="ro-RO"/>
        </w:rPr>
      </w:pPr>
      <w:r w:rsidRPr="005143EF">
        <w:rPr>
          <w:rFonts w:cstheme="minorHAnsi"/>
          <w:noProof/>
          <w:lang w:val="ro-RO"/>
        </w:rPr>
        <w:t xml:space="preserve">Din analiza cererilor de finanțare ale proiectelor propuse spre etapizare au fost identificate informații care corespund cu indicatorii din </w:t>
      </w:r>
      <w:r w:rsidR="00741AF3">
        <w:rPr>
          <w:rFonts w:cstheme="minorHAnsi"/>
          <w:noProof/>
          <w:lang w:val="ro-RO"/>
        </w:rPr>
        <w:t>C</w:t>
      </w:r>
      <w:r w:rsidRPr="005143EF">
        <w:rPr>
          <w:rFonts w:cstheme="minorHAnsi"/>
          <w:noProof/>
          <w:lang w:val="ro-RO"/>
        </w:rPr>
        <w:t>adrul de performanță al PR BI 2021-2027, prin urmare nu a fost necesară introducerea de noi indicatori specifici</w:t>
      </w:r>
      <w:r w:rsidR="00747346">
        <w:rPr>
          <w:rFonts w:cstheme="minorHAnsi"/>
          <w:noProof/>
          <w:lang w:val="ro-RO"/>
        </w:rPr>
        <w:t xml:space="preserve">. În acest context </w:t>
      </w:r>
      <w:r w:rsidR="00741AF3">
        <w:rPr>
          <w:rFonts w:cstheme="minorHAnsi"/>
          <w:noProof/>
          <w:lang w:val="ro-RO"/>
        </w:rPr>
        <w:t>pentru proiectele etapizate este necesară raportarea următorilor indicatori:</w:t>
      </w:r>
    </w:p>
    <w:p w14:paraId="7A351789" w14:textId="77777777" w:rsidR="005143EF" w:rsidRPr="00E555C4" w:rsidRDefault="005143EF" w:rsidP="005143EF">
      <w:pPr>
        <w:autoSpaceDE w:val="0"/>
        <w:autoSpaceDN w:val="0"/>
        <w:adjustRightInd w:val="0"/>
        <w:spacing w:after="0" w:line="276" w:lineRule="auto"/>
        <w:jc w:val="both"/>
        <w:rPr>
          <w:rFonts w:cstheme="minorHAnsi"/>
          <w:noProof/>
          <w:lang w:val="ro-RO"/>
        </w:rPr>
      </w:pPr>
    </w:p>
    <w:p w14:paraId="6A16359E" w14:textId="77777777" w:rsidR="00FA4325" w:rsidRDefault="00FA4325" w:rsidP="00A36A29">
      <w:pPr>
        <w:spacing w:after="0" w:line="240" w:lineRule="auto"/>
        <w:rPr>
          <w:rFonts w:cstheme="minorHAnsi"/>
          <w:noProof/>
          <w:lang w:val="ro-RO"/>
        </w:rPr>
      </w:pPr>
    </w:p>
    <w:p w14:paraId="60FEDFE6" w14:textId="75FF9C25" w:rsidR="005143EF" w:rsidRPr="00A36A29" w:rsidRDefault="005143EF" w:rsidP="00A36A29">
      <w:pPr>
        <w:spacing w:after="0" w:line="240" w:lineRule="auto"/>
        <w:rPr>
          <w:rFonts w:cstheme="minorHAnsi"/>
          <w:noProof/>
          <w:lang w:val="ro-RO"/>
        </w:rPr>
        <w:sectPr w:rsidR="005143EF" w:rsidRPr="00A36A29" w:rsidSect="00E54CB5">
          <w:headerReference w:type="default" r:id="rId8"/>
          <w:footerReference w:type="default" r:id="rId9"/>
          <w:pgSz w:w="11906" w:h="16838" w:code="9"/>
          <w:pgMar w:top="1440" w:right="1080" w:bottom="1440" w:left="1080" w:header="720" w:footer="720" w:gutter="0"/>
          <w:cols w:space="720"/>
          <w:docGrid w:linePitch="299"/>
        </w:sectPr>
      </w:pPr>
    </w:p>
    <w:p w14:paraId="6759478B" w14:textId="77777777" w:rsidR="00A85B1E" w:rsidRDefault="00983AAD" w:rsidP="00741AF3">
      <w:pPr>
        <w:pStyle w:val="Heading1"/>
        <w:ind w:right="120" w:hanging="426"/>
        <w:jc w:val="both"/>
        <w:rPr>
          <w:lang w:val="en-US"/>
        </w:rPr>
      </w:pPr>
      <w:r>
        <w:rPr>
          <w:lang w:val="en-US"/>
        </w:rPr>
        <w:lastRenderedPageBreak/>
        <w:t>POR 2014-2020</w:t>
      </w:r>
      <w:r w:rsidR="00A85B1E">
        <w:rPr>
          <w:lang w:val="en-US"/>
        </w:rPr>
        <w:t xml:space="preserve"> </w:t>
      </w:r>
    </w:p>
    <w:p w14:paraId="0411535E" w14:textId="37AE36BB" w:rsidR="00983AAD" w:rsidRDefault="00A85B1E" w:rsidP="00741AF3">
      <w:pPr>
        <w:pStyle w:val="Heading1"/>
        <w:ind w:right="120" w:hanging="426"/>
        <w:jc w:val="both"/>
        <w:rPr>
          <w:lang w:val="en-US"/>
        </w:rPr>
      </w:pPr>
      <w:r>
        <w:rPr>
          <w:lang w:val="en-US"/>
        </w:rPr>
        <w:t>Prioritatea</w:t>
      </w:r>
      <w:r w:rsidR="000A36CD">
        <w:rPr>
          <w:lang w:val="en-US"/>
        </w:rPr>
        <w:t xml:space="preserve"> 3</w:t>
      </w:r>
      <w:r>
        <w:rPr>
          <w:lang w:val="en-US"/>
        </w:rPr>
        <w:t xml:space="preserve"> </w:t>
      </w:r>
      <w:r w:rsidR="000A36CD" w:rsidRPr="000A36CD">
        <w:rPr>
          <w:lang w:val="en-US"/>
        </w:rPr>
        <w:t>Sprijinirea tranziției către o economie cu emisii scăzute de carbon</w:t>
      </w:r>
    </w:p>
    <w:p w14:paraId="59C45E1D" w14:textId="698A9209" w:rsidR="00741AF3" w:rsidRDefault="00741AF3" w:rsidP="00741AF3">
      <w:pPr>
        <w:pStyle w:val="Heading1"/>
        <w:ind w:right="120" w:hanging="426"/>
        <w:jc w:val="both"/>
        <w:rPr>
          <w:lang w:val="en-US"/>
        </w:rPr>
      </w:pPr>
      <w:r w:rsidRPr="00741AF3">
        <w:rPr>
          <w:lang w:val="en-US"/>
        </w:rPr>
        <w:t>Prioritatea de investiții 3.1</w:t>
      </w:r>
      <w:r w:rsidR="00983AAD">
        <w:rPr>
          <w:lang w:val="en-US"/>
        </w:rPr>
        <w:t>.b</w:t>
      </w:r>
      <w:r w:rsidRPr="00741AF3">
        <w:rPr>
          <w:lang w:val="en-US"/>
        </w:rPr>
        <w:t xml:space="preserve"> - Sprijinirea eficienței energetice, a gestionării inteligente a energiei și a utilizării energiei din surse regenerabile în infrastructurile publice, inclusiv în clădirile publice, și în sectorul locuințelor</w:t>
      </w:r>
    </w:p>
    <w:p w14:paraId="42078FF8" w14:textId="77777777" w:rsidR="00741AF3" w:rsidRPr="00741AF3" w:rsidRDefault="00741AF3" w:rsidP="00741AF3"/>
    <w:p w14:paraId="169F0EED" w14:textId="215E8FBE" w:rsidR="00983AAD" w:rsidRDefault="00983AAD" w:rsidP="00DB086E">
      <w:pPr>
        <w:pStyle w:val="Heading1"/>
        <w:ind w:right="120" w:hanging="426"/>
      </w:pPr>
      <w:r>
        <w:t>PR BI 2021-2027</w:t>
      </w:r>
    </w:p>
    <w:p w14:paraId="6A466A8F" w14:textId="77777777" w:rsidR="00A85B1E" w:rsidRDefault="00DB086E" w:rsidP="00A85B1E">
      <w:pPr>
        <w:pStyle w:val="Heading1"/>
        <w:ind w:right="120" w:hanging="426"/>
      </w:pPr>
      <w:r w:rsidRPr="00CD36DE">
        <w:t xml:space="preserve">Prioritatea 3 - O regiune </w:t>
      </w:r>
      <w:r w:rsidRPr="000A3ED9">
        <w:t>prietenoasă</w:t>
      </w:r>
      <w:r w:rsidRPr="00CD36DE">
        <w:t xml:space="preserve"> cu mediul</w:t>
      </w:r>
      <w:r w:rsidR="00983AAD" w:rsidRPr="00983AAD">
        <w:t xml:space="preserve"> </w:t>
      </w:r>
    </w:p>
    <w:p w14:paraId="67709B75" w14:textId="77777777" w:rsidR="00EA0098" w:rsidRDefault="00983AAD" w:rsidP="00EA0098">
      <w:pPr>
        <w:pStyle w:val="Heading1"/>
        <w:ind w:right="120" w:hanging="426"/>
      </w:pPr>
      <w:r w:rsidRPr="00983AAD">
        <w:t>OS 2. (i) Promovarea măsurilor de eficiență energetică și reducerea emisiilor de gaze cu efect de seră</w:t>
      </w:r>
      <w:r w:rsidR="00EA0098">
        <w:t xml:space="preserve"> </w:t>
      </w:r>
    </w:p>
    <w:p w14:paraId="53AFBA46" w14:textId="209E3B78" w:rsidR="00EA0098" w:rsidRPr="00EA0098" w:rsidRDefault="00EA0098" w:rsidP="00EA0098">
      <w:pPr>
        <w:pStyle w:val="Heading1"/>
        <w:ind w:right="120" w:hanging="426"/>
      </w:pPr>
      <w:r>
        <w:t>Acțiunea</w:t>
      </w:r>
      <w:r w:rsidR="000A36CD" w:rsidRPr="000A36CD">
        <w:t xml:space="preserve"> 3.2. Creșterea eficienței energetice în clădirile publice</w:t>
      </w:r>
    </w:p>
    <w:p w14:paraId="3CF5E792" w14:textId="43BD37DA" w:rsidR="00983AAD" w:rsidRPr="00F24DA3" w:rsidRDefault="00983AAD" w:rsidP="00983AAD">
      <w:pPr>
        <w:rPr>
          <w:sz w:val="10"/>
          <w:lang w:val="ro-RO"/>
        </w:rPr>
      </w:pPr>
    </w:p>
    <w:p w14:paraId="45BA7E42" w14:textId="5CE94022" w:rsidR="00DB086E" w:rsidRPr="0068623A" w:rsidRDefault="00983AAD" w:rsidP="0068623A">
      <w:pPr>
        <w:rPr>
          <w:lang w:val="ro-RO"/>
        </w:rPr>
      </w:pPr>
      <w:r>
        <w:rPr>
          <w:lang w:val="ro-RO"/>
        </w:rPr>
        <w:t xml:space="preserve">Pentru proiectele etapizate a căror fază I a fost finanțată din POR 2014-2020, PI </w:t>
      </w:r>
      <w:r w:rsidRPr="00741AF3">
        <w:t>3.1</w:t>
      </w:r>
      <w:r>
        <w:t>.b</w:t>
      </w:r>
      <w:r>
        <w:rPr>
          <w:lang w:val="ro-RO"/>
        </w:rPr>
        <w:t xml:space="preserve">, iar faza II este potențial finanțabilă din PR BI 2021-2027, P3 </w:t>
      </w:r>
      <w:r w:rsidR="0068623A">
        <w:rPr>
          <w:lang w:val="ro-RO"/>
        </w:rPr>
        <w:t xml:space="preserve">– </w:t>
      </w:r>
      <w:r w:rsidR="0068623A" w:rsidRPr="0068623A">
        <w:rPr>
          <w:lang w:val="ro-RO"/>
        </w:rPr>
        <w:t>OS 2. (i)</w:t>
      </w:r>
      <w:r w:rsidR="0068623A">
        <w:rPr>
          <w:lang w:val="ro-RO"/>
        </w:rPr>
        <w:t xml:space="preserve"> indicatorii necesar a fi cuantificați sunt:</w:t>
      </w:r>
    </w:p>
    <w:p w14:paraId="4040B982" w14:textId="77777777" w:rsidR="00DB086E" w:rsidRDefault="00DB086E" w:rsidP="00DB086E">
      <w:pPr>
        <w:spacing w:after="0" w:line="240" w:lineRule="auto"/>
        <w:ind w:right="120"/>
        <w:rPr>
          <w:rFonts w:cstheme="minorHAnsi"/>
          <w:bCs/>
          <w:lang w:val="ro-RO"/>
        </w:rPr>
      </w:pPr>
    </w:p>
    <w:p w14:paraId="0E197D1B" w14:textId="77777777" w:rsidR="00DB086E" w:rsidRPr="000A3ED9" w:rsidRDefault="00DB086E" w:rsidP="00DB086E">
      <w:pPr>
        <w:pStyle w:val="Heading3"/>
        <w:ind w:right="120"/>
      </w:pPr>
      <w:r w:rsidRPr="000A3ED9">
        <w:t>Indicatori de realizare</w:t>
      </w:r>
    </w:p>
    <w:p w14:paraId="21E9EFDF" w14:textId="77777777" w:rsidR="009E2CBC" w:rsidRDefault="009E2CBC" w:rsidP="00DB086E">
      <w:pPr>
        <w:spacing w:after="0" w:line="240" w:lineRule="auto"/>
        <w:rPr>
          <w:rFonts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C3001" w:rsidRPr="00CD36DE" w14:paraId="08534000" w14:textId="77777777" w:rsidTr="001A715D">
        <w:trPr>
          <w:trHeight w:val="352"/>
          <w:jc w:val="center"/>
        </w:trPr>
        <w:tc>
          <w:tcPr>
            <w:tcW w:w="5000" w:type="pct"/>
            <w:shd w:val="clear" w:color="auto" w:fill="BDD6EE" w:themeFill="accent1" w:themeFillTint="66"/>
            <w:vAlign w:val="center"/>
          </w:tcPr>
          <w:p w14:paraId="1A45F1A0" w14:textId="77777777" w:rsidR="002C3001" w:rsidRPr="00E21849" w:rsidRDefault="002C3001" w:rsidP="002C3001">
            <w:pPr>
              <w:spacing w:after="0" w:line="240" w:lineRule="auto"/>
              <w:rPr>
                <w:rFonts w:cstheme="minorHAnsi"/>
                <w:b/>
                <w:bCs/>
                <w:lang w:val="ro-RO"/>
              </w:rPr>
            </w:pPr>
            <w:r w:rsidRPr="00CD36DE">
              <w:rPr>
                <w:rFonts w:cstheme="minorHAnsi"/>
                <w:b/>
                <w:bCs/>
                <w:lang w:val="ro-RO"/>
              </w:rPr>
              <w:t>Prioritatea: 3 - O regiun</w:t>
            </w:r>
            <w:r>
              <w:rPr>
                <w:rFonts w:cstheme="minorHAnsi"/>
                <w:b/>
                <w:bCs/>
                <w:lang w:val="ro-RO"/>
              </w:rPr>
              <w:t>e prietenoasă cu mediul</w:t>
            </w:r>
          </w:p>
        </w:tc>
      </w:tr>
      <w:tr w:rsidR="002C3001" w:rsidRPr="00CD36DE" w14:paraId="102509EB" w14:textId="77777777" w:rsidTr="001A715D">
        <w:trPr>
          <w:trHeight w:val="352"/>
          <w:jc w:val="center"/>
        </w:trPr>
        <w:tc>
          <w:tcPr>
            <w:tcW w:w="5000" w:type="pct"/>
            <w:shd w:val="clear" w:color="auto" w:fill="BDD6EE" w:themeFill="accent1" w:themeFillTint="66"/>
            <w:vAlign w:val="center"/>
          </w:tcPr>
          <w:p w14:paraId="7CCAEE4D" w14:textId="77777777" w:rsidR="002C3001" w:rsidRPr="00CD36DE" w:rsidRDefault="002C3001" w:rsidP="002C3001">
            <w:pPr>
              <w:spacing w:after="0" w:line="240" w:lineRule="auto"/>
              <w:rPr>
                <w:rFonts w:cstheme="minorHAnsi"/>
                <w:bCs/>
                <w:lang w:val="ro-RO"/>
              </w:rPr>
            </w:pPr>
            <w:r w:rsidRPr="00CD36DE">
              <w:rPr>
                <w:rFonts w:cstheme="minorHAnsi"/>
                <w:b/>
                <w:lang w:val="ro-RO"/>
              </w:rPr>
              <w:t>Obiectiv specific</w:t>
            </w:r>
            <w:r w:rsidRPr="00CD36DE">
              <w:rPr>
                <w:rFonts w:cstheme="minorHAnsi"/>
                <w:bCs/>
                <w:lang w:val="ro-RO"/>
              </w:rPr>
              <w:t>: 2. (i) Promovarea măsurilor de eficiență energetică și reducerea emi</w:t>
            </w:r>
            <w:r>
              <w:rPr>
                <w:rFonts w:cstheme="minorHAnsi"/>
                <w:bCs/>
                <w:lang w:val="ro-RO"/>
              </w:rPr>
              <w:t>siilor de gaze cu efect de seră</w:t>
            </w:r>
          </w:p>
        </w:tc>
      </w:tr>
      <w:tr w:rsidR="002C3001" w:rsidRPr="00CD36DE" w14:paraId="0BEB335F" w14:textId="77777777" w:rsidTr="001A715D">
        <w:trPr>
          <w:trHeight w:val="504"/>
          <w:jc w:val="center"/>
        </w:trPr>
        <w:tc>
          <w:tcPr>
            <w:tcW w:w="5000" w:type="pct"/>
            <w:shd w:val="clear" w:color="auto" w:fill="BDD6EE" w:themeFill="accent1" w:themeFillTint="66"/>
            <w:vAlign w:val="center"/>
            <w:hideMark/>
          </w:tcPr>
          <w:p w14:paraId="51E2FC05" w14:textId="77777777" w:rsidR="002C3001" w:rsidRPr="00CD36DE" w:rsidRDefault="002C3001" w:rsidP="002C3001">
            <w:pPr>
              <w:spacing w:after="0" w:line="240" w:lineRule="auto"/>
              <w:rPr>
                <w:rFonts w:cstheme="minorHAnsi"/>
                <w:lang w:val="ro-RO"/>
              </w:rPr>
            </w:pPr>
            <w:r w:rsidRPr="00CD36DE">
              <w:rPr>
                <w:rFonts w:cstheme="minorHAnsi"/>
                <w:b/>
                <w:bCs/>
                <w:lang w:val="ro-RO"/>
              </w:rPr>
              <w:t xml:space="preserve">Cod indicator: </w:t>
            </w:r>
            <w:r w:rsidRPr="00CD36DE">
              <w:rPr>
                <w:rFonts w:eastAsia="Times New Roman" w:cstheme="minorHAnsi"/>
                <w:b/>
                <w:bCs/>
                <w:color w:val="000000"/>
                <w:lang w:val="ro-RO" w:eastAsia="en-GB"/>
              </w:rPr>
              <w:t>RCO19</w:t>
            </w:r>
          </w:p>
        </w:tc>
      </w:tr>
      <w:tr w:rsidR="000A36CD" w:rsidRPr="00CD36DE" w14:paraId="1EAA28C1" w14:textId="77777777" w:rsidTr="000A36CD">
        <w:trPr>
          <w:trHeight w:val="352"/>
          <w:jc w:val="center"/>
        </w:trPr>
        <w:tc>
          <w:tcPr>
            <w:tcW w:w="5000" w:type="pct"/>
            <w:shd w:val="clear" w:color="auto" w:fill="auto"/>
            <w:vAlign w:val="center"/>
          </w:tcPr>
          <w:p w14:paraId="2FCF3EDA" w14:textId="75F11B2F" w:rsidR="000A36CD" w:rsidRDefault="000A36CD" w:rsidP="002C3001">
            <w:pPr>
              <w:spacing w:after="0" w:line="240" w:lineRule="auto"/>
              <w:rPr>
                <w:rFonts w:cstheme="minorHAnsi"/>
                <w:b/>
                <w:bCs/>
                <w:lang w:val="ro-RO"/>
              </w:rPr>
            </w:pPr>
            <w:r>
              <w:rPr>
                <w:rFonts w:cstheme="minorHAnsi"/>
                <w:b/>
                <w:bCs/>
                <w:lang w:val="ro-RO"/>
              </w:rPr>
              <w:t>Titlul acțiunii:</w:t>
            </w:r>
          </w:p>
          <w:p w14:paraId="282E98D7" w14:textId="6CE53280" w:rsidR="000A36CD" w:rsidRPr="000A36CD" w:rsidRDefault="000A36CD" w:rsidP="002C3001">
            <w:pPr>
              <w:spacing w:after="0" w:line="240" w:lineRule="auto"/>
              <w:rPr>
                <w:rFonts w:cstheme="minorHAnsi"/>
                <w:bCs/>
                <w:lang w:val="ro-RO"/>
              </w:rPr>
            </w:pPr>
            <w:r w:rsidRPr="000A36CD">
              <w:rPr>
                <w:rFonts w:cstheme="minorHAnsi"/>
                <w:bCs/>
                <w:lang w:val="ro-RO"/>
              </w:rPr>
              <w:t>3.2. Creșterea eficienței energetice în clădirile publice</w:t>
            </w:r>
          </w:p>
        </w:tc>
      </w:tr>
      <w:tr w:rsidR="002C3001" w:rsidRPr="00CD36DE" w14:paraId="00EFD7C7" w14:textId="77777777" w:rsidTr="001A715D">
        <w:trPr>
          <w:trHeight w:val="352"/>
          <w:jc w:val="center"/>
        </w:trPr>
        <w:tc>
          <w:tcPr>
            <w:tcW w:w="5000" w:type="pct"/>
            <w:shd w:val="clear" w:color="auto" w:fill="BDD6EE" w:themeFill="accent1" w:themeFillTint="66"/>
            <w:vAlign w:val="center"/>
            <w:hideMark/>
          </w:tcPr>
          <w:p w14:paraId="591E7809" w14:textId="77777777" w:rsidR="002C3001" w:rsidRPr="00E21849" w:rsidRDefault="002C3001" w:rsidP="002C3001">
            <w:pPr>
              <w:spacing w:after="0" w:line="240" w:lineRule="auto"/>
              <w:rPr>
                <w:rFonts w:cstheme="minorHAnsi"/>
                <w:lang w:val="ro-RO"/>
              </w:rPr>
            </w:pPr>
            <w:r w:rsidRPr="00CD36DE">
              <w:rPr>
                <w:rFonts w:cstheme="minorHAnsi"/>
                <w:b/>
                <w:bCs/>
                <w:lang w:val="ro-RO"/>
              </w:rPr>
              <w:t>Nume indicator</w:t>
            </w:r>
            <w:r w:rsidRPr="00CD36DE">
              <w:rPr>
                <w:rFonts w:cstheme="minorHAnsi"/>
                <w:lang w:val="ro-RO"/>
              </w:rPr>
              <w:t xml:space="preserve">: </w:t>
            </w:r>
            <w:r w:rsidRPr="00CD36DE">
              <w:rPr>
                <w:rFonts w:eastAsia="Times New Roman" w:cstheme="minorHAnsi"/>
                <w:color w:val="000000"/>
                <w:lang w:val="ro-RO" w:eastAsia="en-GB"/>
              </w:rPr>
              <w:t>Clădiri publice cu performanță energetică îmbunătățită</w:t>
            </w:r>
          </w:p>
        </w:tc>
      </w:tr>
      <w:tr w:rsidR="002C3001" w:rsidRPr="00CD36DE" w14:paraId="7D6E9961" w14:textId="77777777" w:rsidTr="001A715D">
        <w:trPr>
          <w:trHeight w:val="352"/>
          <w:jc w:val="center"/>
        </w:trPr>
        <w:tc>
          <w:tcPr>
            <w:tcW w:w="5000" w:type="pct"/>
            <w:shd w:val="clear" w:color="auto" w:fill="BDD6EE" w:themeFill="accent1" w:themeFillTint="66"/>
            <w:vAlign w:val="center"/>
            <w:hideMark/>
          </w:tcPr>
          <w:p w14:paraId="0C358CFE" w14:textId="77777777" w:rsidR="002C3001" w:rsidRPr="00E21849" w:rsidRDefault="002C3001" w:rsidP="002C3001">
            <w:pPr>
              <w:spacing w:after="0" w:line="240" w:lineRule="auto"/>
              <w:rPr>
                <w:rFonts w:cstheme="minorHAnsi"/>
                <w:lang w:val="ro-RO"/>
              </w:rPr>
            </w:pPr>
            <w:r w:rsidRPr="00CD36DE">
              <w:rPr>
                <w:rFonts w:cstheme="minorHAnsi"/>
                <w:b/>
                <w:bCs/>
                <w:lang w:val="ro-RO"/>
              </w:rPr>
              <w:t>Unitate de măsura (UM): metrii pătrați (mp)</w:t>
            </w:r>
          </w:p>
        </w:tc>
      </w:tr>
      <w:tr w:rsidR="002C3001" w:rsidRPr="00CD36DE" w14:paraId="684A8723" w14:textId="77777777" w:rsidTr="001A715D">
        <w:trPr>
          <w:trHeight w:val="352"/>
          <w:jc w:val="center"/>
        </w:trPr>
        <w:tc>
          <w:tcPr>
            <w:tcW w:w="5000" w:type="pct"/>
            <w:shd w:val="clear" w:color="auto" w:fill="auto"/>
            <w:vAlign w:val="center"/>
          </w:tcPr>
          <w:p w14:paraId="16FF10EB" w14:textId="77777777" w:rsidR="002C3001" w:rsidRPr="00CD36DE" w:rsidRDefault="002C3001" w:rsidP="002C3001">
            <w:pPr>
              <w:spacing w:after="0" w:line="240" w:lineRule="auto"/>
              <w:jc w:val="both"/>
              <w:rPr>
                <w:rFonts w:cstheme="minorHAnsi"/>
                <w:b/>
                <w:bCs/>
                <w:lang w:val="ro-RO"/>
              </w:rPr>
            </w:pPr>
            <w:r w:rsidRPr="00CD36DE">
              <w:rPr>
                <w:rFonts w:cstheme="minorHAnsi"/>
                <w:b/>
                <w:bCs/>
                <w:lang w:val="ro-RO"/>
              </w:rPr>
              <w:t>Definiția explicativă a indicatorului:</w:t>
            </w:r>
          </w:p>
          <w:p w14:paraId="58C2EB43" w14:textId="77777777" w:rsidR="005143EF" w:rsidRDefault="002C3001" w:rsidP="002C3001">
            <w:pPr>
              <w:spacing w:after="0" w:line="240" w:lineRule="auto"/>
              <w:jc w:val="both"/>
              <w:rPr>
                <w:rFonts w:eastAsia="Times New Roman" w:cstheme="minorHAnsi"/>
                <w:lang w:val="ro-RO" w:eastAsia="en-GB"/>
              </w:rPr>
            </w:pPr>
            <w:r w:rsidRPr="00CD36DE">
              <w:rPr>
                <w:rFonts w:eastAsia="Times New Roman" w:cstheme="minorHAnsi"/>
                <w:lang w:val="ro-RO" w:eastAsia="en-GB"/>
              </w:rPr>
              <w:t>Suprafața utilă netă a clădirilor publice care obțin performanțe energetice mai bune datorită sprijinului primit.</w:t>
            </w:r>
            <w:r w:rsidR="005143EF">
              <w:rPr>
                <w:rFonts w:eastAsia="Times New Roman" w:cstheme="minorHAnsi"/>
                <w:lang w:val="ro-RO" w:eastAsia="en-GB"/>
              </w:rPr>
              <w:t xml:space="preserve"> </w:t>
            </w:r>
          </w:p>
          <w:p w14:paraId="349B4BBB" w14:textId="77777777" w:rsidR="005143EF" w:rsidRDefault="002C3001" w:rsidP="002C3001">
            <w:pPr>
              <w:spacing w:after="0" w:line="240" w:lineRule="auto"/>
              <w:jc w:val="both"/>
              <w:rPr>
                <w:rFonts w:eastAsia="Times New Roman" w:cstheme="minorHAnsi"/>
                <w:lang w:val="ro-RO" w:eastAsia="en-GB"/>
              </w:rPr>
            </w:pPr>
            <w:r w:rsidRPr="00CD36DE">
              <w:rPr>
                <w:rFonts w:eastAsia="Times New Roman" w:cstheme="minorHAnsi"/>
                <w:lang w:val="ro-RO" w:eastAsia="en-GB"/>
              </w:rPr>
              <w:t>Performanța energetică îmbunătățită trebuie înțeleasă în termeni de îmbunătățire a clasificării energetice a locuinței cu cel puțin o clasă energetică și trebuie documentată pe baza certificatelor de performanță energetică (CPE).</w:t>
            </w:r>
            <w:r>
              <w:rPr>
                <w:rFonts w:eastAsia="Times New Roman" w:cstheme="minorHAnsi"/>
                <w:lang w:val="ro-RO" w:eastAsia="en-GB"/>
              </w:rPr>
              <w:t xml:space="preserve"> </w:t>
            </w:r>
            <w:r w:rsidRPr="00CD36DE">
              <w:rPr>
                <w:rFonts w:eastAsia="Times New Roman" w:cstheme="minorHAnsi"/>
                <w:lang w:val="ro-RO" w:eastAsia="en-GB"/>
              </w:rPr>
              <w:t>Clasificarea energetică luată în considerare urmează definiția din Certificatul de performanță energetică (CPE) de la nivel național, în conformitate cu Directiva 2010/31 / UE.</w:t>
            </w:r>
            <w:r>
              <w:rPr>
                <w:rFonts w:eastAsia="Times New Roman" w:cstheme="minorHAnsi"/>
                <w:lang w:val="ro-RO" w:eastAsia="en-GB"/>
              </w:rPr>
              <w:t xml:space="preserve"> </w:t>
            </w:r>
          </w:p>
          <w:p w14:paraId="2FEA397A" w14:textId="2F824B9B" w:rsidR="005143EF" w:rsidRDefault="002C3001" w:rsidP="002C3001">
            <w:pPr>
              <w:spacing w:after="0" w:line="240" w:lineRule="auto"/>
              <w:jc w:val="both"/>
              <w:rPr>
                <w:rFonts w:eastAsia="Times New Roman" w:cstheme="minorHAnsi"/>
                <w:lang w:val="ro-RO" w:eastAsia="en-GB"/>
              </w:rPr>
            </w:pPr>
            <w:r w:rsidRPr="00CD36DE">
              <w:rPr>
                <w:rFonts w:eastAsia="Times New Roman" w:cstheme="minorHAnsi"/>
                <w:lang w:val="ro-RO" w:eastAsia="en-GB"/>
              </w:rPr>
              <w:t>Clădirile publice sunt definite ca fiind clădirile deținute de autoritățile publice și clădirile deținute de o organizație non-profit, cu condiția ca aceste organizații să urmărească obiective de interes general precum educația, sănătatea, mediul și transporturile.  Exemplele includ construirea pentru administrația publică, școli, spitale etc</w:t>
            </w:r>
            <w:r>
              <w:rPr>
                <w:rFonts w:eastAsia="Times New Roman" w:cstheme="minorHAnsi"/>
                <w:lang w:val="ro-RO" w:eastAsia="en-GB"/>
              </w:rPr>
              <w:t>.</w:t>
            </w:r>
          </w:p>
          <w:p w14:paraId="3FFD11A7" w14:textId="7AF54F25" w:rsidR="002C3001" w:rsidRDefault="002C3001" w:rsidP="002C3001">
            <w:pPr>
              <w:spacing w:after="0" w:line="240" w:lineRule="auto"/>
              <w:jc w:val="both"/>
              <w:rPr>
                <w:rFonts w:eastAsia="Times New Roman" w:cstheme="minorHAnsi"/>
                <w:lang w:val="ro-RO" w:eastAsia="en-GB"/>
              </w:rPr>
            </w:pPr>
            <w:r w:rsidRPr="00CD36DE">
              <w:rPr>
                <w:rFonts w:eastAsia="Times New Roman" w:cstheme="minorHAnsi"/>
                <w:lang w:val="ro-RO" w:eastAsia="en-GB"/>
              </w:rPr>
              <w:t>Indicatorul nu acoperă locuințele sociale (deoarece acesta este inclus în RCO18).</w:t>
            </w:r>
          </w:p>
          <w:p w14:paraId="5238CE2D" w14:textId="61D4E90A" w:rsidR="005143EF" w:rsidRPr="005143EF" w:rsidRDefault="005143EF" w:rsidP="002C3001">
            <w:pPr>
              <w:spacing w:after="0" w:line="240" w:lineRule="auto"/>
              <w:jc w:val="both"/>
              <w:rPr>
                <w:rFonts w:cstheme="minorHAnsi"/>
                <w:sz w:val="18"/>
                <w:lang w:val="ro-RO"/>
              </w:rPr>
            </w:pPr>
          </w:p>
        </w:tc>
      </w:tr>
      <w:tr w:rsidR="002C3001" w:rsidRPr="00CD36DE" w14:paraId="3B709629" w14:textId="77777777" w:rsidTr="001A715D">
        <w:trPr>
          <w:trHeight w:val="352"/>
          <w:jc w:val="center"/>
        </w:trPr>
        <w:tc>
          <w:tcPr>
            <w:tcW w:w="5000" w:type="pct"/>
            <w:shd w:val="clear" w:color="auto" w:fill="auto"/>
            <w:vAlign w:val="center"/>
            <w:hideMark/>
          </w:tcPr>
          <w:p w14:paraId="470ED737" w14:textId="77777777" w:rsidR="002C3001" w:rsidRPr="00CD36DE" w:rsidRDefault="002C3001" w:rsidP="002C3001">
            <w:pPr>
              <w:spacing w:after="0" w:line="240" w:lineRule="auto"/>
              <w:jc w:val="both"/>
              <w:rPr>
                <w:rFonts w:eastAsia="Times New Roman" w:cstheme="minorHAnsi"/>
                <w:b/>
                <w:bCs/>
                <w:lang w:val="ro-RO" w:eastAsia="en-GB"/>
              </w:rPr>
            </w:pPr>
            <w:r w:rsidRPr="00CD36DE">
              <w:rPr>
                <w:rFonts w:eastAsia="Times New Roman" w:cstheme="minorHAnsi"/>
                <w:b/>
                <w:bCs/>
                <w:lang w:val="ro-RO" w:eastAsia="en-GB"/>
              </w:rPr>
              <w:t>Data colectării datelor aferente indicatorului</w:t>
            </w:r>
          </w:p>
          <w:p w14:paraId="1F63318C" w14:textId="2F148D09" w:rsidR="002C3001" w:rsidRPr="00D50C65" w:rsidRDefault="009835A8" w:rsidP="002C3001">
            <w:pPr>
              <w:spacing w:after="0" w:line="240" w:lineRule="auto"/>
              <w:jc w:val="both"/>
              <w:rPr>
                <w:rFonts w:eastAsia="Times New Roman" w:cstheme="minorHAnsi"/>
                <w:lang w:val="ro-RO" w:eastAsia="en-GB"/>
              </w:rPr>
            </w:pPr>
            <w:r w:rsidRPr="00CD36DE">
              <w:rPr>
                <w:rFonts w:eastAsia="Times New Roman" w:cstheme="minorHAnsi"/>
                <w:color w:val="000000"/>
                <w:lang w:val="ro-RO" w:eastAsia="en-GB"/>
              </w:rPr>
              <w:t xml:space="preserve">La finalizarea </w:t>
            </w:r>
            <w:proofErr w:type="spellStart"/>
            <w:r w:rsidRPr="00CD36DE">
              <w:rPr>
                <w:rFonts w:eastAsia="Times New Roman" w:cstheme="minorHAnsi"/>
                <w:color w:val="000000"/>
                <w:lang w:val="ro-RO" w:eastAsia="en-GB"/>
              </w:rPr>
              <w:t>implementarii</w:t>
            </w:r>
            <w:proofErr w:type="spellEnd"/>
            <w:r w:rsidRPr="00CD36DE">
              <w:rPr>
                <w:rFonts w:eastAsia="Times New Roman" w:cstheme="minorHAnsi"/>
                <w:color w:val="000000"/>
                <w:lang w:val="ro-RO" w:eastAsia="en-GB"/>
              </w:rPr>
              <w:t xml:space="preserve"> proiectelor</w:t>
            </w:r>
            <w:r>
              <w:t xml:space="preserve"> </w:t>
            </w:r>
            <w:r w:rsidRPr="009835A8">
              <w:rPr>
                <w:rFonts w:eastAsia="Times New Roman" w:cstheme="minorHAnsi"/>
                <w:color w:val="000000"/>
                <w:lang w:val="ro-RO" w:eastAsia="en-GB"/>
              </w:rPr>
              <w:t>și eliberarea certificatului de performanță energetică.</w:t>
            </w:r>
          </w:p>
        </w:tc>
      </w:tr>
    </w:tbl>
    <w:p w14:paraId="2BF38258" w14:textId="080EFEBF" w:rsidR="00C27877" w:rsidRDefault="009E2CBC" w:rsidP="009E2CBC">
      <w:pPr>
        <w:spacing w:line="259" w:lineRule="auto"/>
        <w:rPr>
          <w:rFonts w:cstheme="minorHAnsi"/>
        </w:rPr>
      </w:pPr>
      <w:r>
        <w:rPr>
          <w:rFonts w:cstheme="minorHAnsi"/>
        </w:rPr>
        <w:br w:type="page"/>
      </w:r>
    </w:p>
    <w:p w14:paraId="08824967" w14:textId="77777777" w:rsidR="00DB086E" w:rsidRDefault="00DB086E" w:rsidP="00511869">
      <w:pPr>
        <w:pStyle w:val="Heading3"/>
        <w:ind w:right="-46"/>
      </w:pPr>
      <w:r>
        <w:lastRenderedPageBreak/>
        <w:t>Indicatori de rezultat</w:t>
      </w:r>
    </w:p>
    <w:p w14:paraId="6FEA9ED3" w14:textId="77777777" w:rsidR="002C3001" w:rsidRPr="001A715D" w:rsidRDefault="002C3001" w:rsidP="009E2CBC">
      <w:pPr>
        <w:spacing w:line="259" w:lineRule="auto"/>
        <w:rPr>
          <w:rFonts w:cstheme="minorHAnsi"/>
          <w:sz w:val="1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C3001" w:rsidRPr="00CD36DE" w14:paraId="258F5B95" w14:textId="77777777" w:rsidTr="001A715D">
        <w:trPr>
          <w:trHeight w:val="253"/>
          <w:jc w:val="center"/>
        </w:trPr>
        <w:tc>
          <w:tcPr>
            <w:tcW w:w="5000" w:type="pct"/>
            <w:tcBorders>
              <w:top w:val="single" w:sz="4" w:space="0" w:color="auto"/>
            </w:tcBorders>
            <w:shd w:val="clear" w:color="auto" w:fill="BDD6EE" w:themeFill="accent1" w:themeFillTint="66"/>
            <w:vAlign w:val="center"/>
          </w:tcPr>
          <w:p w14:paraId="33D8F72D" w14:textId="77777777" w:rsidR="002C3001" w:rsidRPr="0064566F" w:rsidRDefault="002C3001" w:rsidP="002C3001">
            <w:pPr>
              <w:spacing w:after="0" w:line="240" w:lineRule="auto"/>
              <w:rPr>
                <w:rFonts w:cstheme="minorHAnsi"/>
                <w:b/>
                <w:bCs/>
                <w:lang w:val="ro-RO"/>
              </w:rPr>
            </w:pPr>
            <w:r w:rsidRPr="00CD36DE">
              <w:rPr>
                <w:rFonts w:cstheme="minorHAnsi"/>
                <w:b/>
                <w:bCs/>
                <w:lang w:val="ro-RO"/>
              </w:rPr>
              <w:t xml:space="preserve">Prioritatea: 3 - </w:t>
            </w:r>
            <w:r>
              <w:rPr>
                <w:rFonts w:cstheme="minorHAnsi"/>
                <w:b/>
                <w:bCs/>
                <w:lang w:val="ro-RO"/>
              </w:rPr>
              <w:t>O regiune prietenoasă cu mediul</w:t>
            </w:r>
          </w:p>
        </w:tc>
      </w:tr>
      <w:tr w:rsidR="002C3001" w:rsidRPr="00CD36DE" w14:paraId="6365A150" w14:textId="77777777" w:rsidTr="001A715D">
        <w:trPr>
          <w:trHeight w:val="253"/>
          <w:jc w:val="center"/>
        </w:trPr>
        <w:tc>
          <w:tcPr>
            <w:tcW w:w="5000" w:type="pct"/>
            <w:shd w:val="clear" w:color="auto" w:fill="BDD6EE" w:themeFill="accent1" w:themeFillTint="66"/>
            <w:vAlign w:val="center"/>
          </w:tcPr>
          <w:p w14:paraId="07B91BA1" w14:textId="77777777" w:rsidR="002C3001" w:rsidRPr="00CD36DE" w:rsidRDefault="002C3001" w:rsidP="002C3001">
            <w:pPr>
              <w:spacing w:after="0" w:line="240" w:lineRule="auto"/>
              <w:rPr>
                <w:rFonts w:cstheme="minorHAnsi"/>
                <w:bCs/>
                <w:lang w:val="ro-RO"/>
              </w:rPr>
            </w:pPr>
            <w:r w:rsidRPr="00CD36DE">
              <w:rPr>
                <w:rFonts w:cstheme="minorHAnsi"/>
                <w:b/>
                <w:lang w:val="ro-RO"/>
              </w:rPr>
              <w:t>Obiectiv specific</w:t>
            </w:r>
            <w:r w:rsidRPr="00CD36DE">
              <w:rPr>
                <w:rFonts w:cstheme="minorHAnsi"/>
                <w:bCs/>
                <w:lang w:val="ro-RO"/>
              </w:rPr>
              <w:t>: 2. (i) Promovarea măsurilor de eficiență energetică și reducerea emi</w:t>
            </w:r>
            <w:r>
              <w:rPr>
                <w:rFonts w:cstheme="minorHAnsi"/>
                <w:bCs/>
                <w:lang w:val="ro-RO"/>
              </w:rPr>
              <w:t>siilor de gaze cu efect de seră</w:t>
            </w:r>
          </w:p>
        </w:tc>
      </w:tr>
      <w:tr w:rsidR="002C3001" w:rsidRPr="00CD36DE" w14:paraId="4B807DF7" w14:textId="77777777" w:rsidTr="001A715D">
        <w:trPr>
          <w:trHeight w:val="253"/>
          <w:jc w:val="center"/>
        </w:trPr>
        <w:tc>
          <w:tcPr>
            <w:tcW w:w="5000" w:type="pct"/>
            <w:shd w:val="clear" w:color="auto" w:fill="auto"/>
            <w:vAlign w:val="center"/>
          </w:tcPr>
          <w:p w14:paraId="592DC236" w14:textId="22BCDBF7" w:rsidR="002C3001" w:rsidRPr="00444FE8" w:rsidRDefault="002C3001" w:rsidP="002C3001">
            <w:pPr>
              <w:spacing w:after="0" w:line="240" w:lineRule="auto"/>
              <w:rPr>
                <w:rFonts w:cstheme="minorHAnsi"/>
                <w:bCs/>
                <w:lang w:val="ro-RO"/>
              </w:rPr>
            </w:pPr>
            <w:r w:rsidRPr="00CD36DE">
              <w:rPr>
                <w:rFonts w:cstheme="minorHAnsi"/>
                <w:b/>
                <w:lang w:val="ro-RO"/>
              </w:rPr>
              <w:t xml:space="preserve">Titlul </w:t>
            </w:r>
            <w:proofErr w:type="spellStart"/>
            <w:r w:rsidRPr="00CD36DE">
              <w:rPr>
                <w:rFonts w:cstheme="minorHAnsi"/>
                <w:b/>
                <w:lang w:val="ro-RO"/>
              </w:rPr>
              <w:t>acţiunii</w:t>
            </w:r>
            <w:proofErr w:type="spellEnd"/>
            <w:r w:rsidRPr="00CD36DE">
              <w:rPr>
                <w:rFonts w:cstheme="minorHAnsi"/>
                <w:b/>
                <w:lang w:val="ro-RO"/>
              </w:rPr>
              <w:t xml:space="preserve">: </w:t>
            </w:r>
            <w:r w:rsidRPr="00CD36DE">
              <w:rPr>
                <w:rFonts w:eastAsia="Times New Roman" w:cstheme="minorHAnsi"/>
                <w:color w:val="000000"/>
                <w:lang w:val="ro-RO" w:eastAsia="en-GB"/>
              </w:rPr>
              <w:br/>
            </w:r>
            <w:proofErr w:type="spellStart"/>
            <w:r w:rsidRPr="00CD36DE">
              <w:rPr>
                <w:rFonts w:eastAsia="Times New Roman" w:cstheme="minorHAnsi"/>
                <w:color w:val="000000"/>
                <w:lang w:val="ro-RO" w:eastAsia="en-GB"/>
              </w:rPr>
              <w:t>Cresterea</w:t>
            </w:r>
            <w:proofErr w:type="spellEnd"/>
            <w:r w:rsidRPr="00CD36DE">
              <w:rPr>
                <w:rFonts w:eastAsia="Times New Roman" w:cstheme="minorHAnsi"/>
                <w:color w:val="000000"/>
                <w:lang w:val="ro-RO" w:eastAsia="en-GB"/>
              </w:rPr>
              <w:t xml:space="preserve"> eficienței energetice în clădirile publice</w:t>
            </w:r>
          </w:p>
        </w:tc>
      </w:tr>
      <w:tr w:rsidR="002C3001" w:rsidRPr="00CD36DE" w14:paraId="483977BB" w14:textId="77777777" w:rsidTr="001A715D">
        <w:trPr>
          <w:trHeight w:val="253"/>
          <w:jc w:val="center"/>
        </w:trPr>
        <w:tc>
          <w:tcPr>
            <w:tcW w:w="5000" w:type="pct"/>
            <w:shd w:val="clear" w:color="auto" w:fill="BDD6EE" w:themeFill="accent1" w:themeFillTint="66"/>
            <w:vAlign w:val="center"/>
            <w:hideMark/>
          </w:tcPr>
          <w:p w14:paraId="1B6D393C" w14:textId="77777777" w:rsidR="002C3001" w:rsidRPr="00CD36DE" w:rsidRDefault="002C3001" w:rsidP="002C3001">
            <w:pPr>
              <w:spacing w:after="0" w:line="240" w:lineRule="auto"/>
              <w:rPr>
                <w:rFonts w:cstheme="minorHAnsi"/>
                <w:lang w:val="ro-RO"/>
              </w:rPr>
            </w:pPr>
            <w:r w:rsidRPr="00CD36DE">
              <w:rPr>
                <w:rFonts w:cstheme="minorHAnsi"/>
                <w:b/>
                <w:bCs/>
                <w:lang w:val="ro-RO"/>
              </w:rPr>
              <w:t xml:space="preserve">Cod indicator: </w:t>
            </w:r>
            <w:r w:rsidRPr="00CD36DE">
              <w:rPr>
                <w:rFonts w:eastAsia="Times New Roman" w:cstheme="minorHAnsi"/>
                <w:b/>
                <w:bCs/>
                <w:color w:val="000000"/>
                <w:lang w:val="ro-RO" w:eastAsia="en-GB"/>
              </w:rPr>
              <w:t>RCR 26</w:t>
            </w:r>
          </w:p>
        </w:tc>
      </w:tr>
      <w:tr w:rsidR="002C3001" w:rsidRPr="00CD36DE" w14:paraId="75B7E85B" w14:textId="77777777" w:rsidTr="001A715D">
        <w:trPr>
          <w:trHeight w:val="253"/>
          <w:jc w:val="center"/>
        </w:trPr>
        <w:tc>
          <w:tcPr>
            <w:tcW w:w="5000" w:type="pct"/>
            <w:shd w:val="clear" w:color="auto" w:fill="BDD6EE" w:themeFill="accent1" w:themeFillTint="66"/>
            <w:vAlign w:val="center"/>
            <w:hideMark/>
          </w:tcPr>
          <w:p w14:paraId="5FB31EF8" w14:textId="77777777" w:rsidR="002C3001" w:rsidRPr="0064566F" w:rsidRDefault="002C3001" w:rsidP="00444FE8">
            <w:pPr>
              <w:spacing w:after="0" w:line="240" w:lineRule="auto"/>
              <w:jc w:val="both"/>
              <w:rPr>
                <w:rFonts w:cstheme="minorHAnsi"/>
                <w:lang w:val="ro-RO"/>
              </w:rPr>
            </w:pPr>
            <w:r w:rsidRPr="00CD36DE">
              <w:rPr>
                <w:rFonts w:cstheme="minorHAnsi"/>
                <w:b/>
                <w:bCs/>
                <w:lang w:val="ro-RO"/>
              </w:rPr>
              <w:t>Nume indicator</w:t>
            </w:r>
            <w:r w:rsidRPr="00CD36DE">
              <w:rPr>
                <w:rFonts w:cstheme="minorHAnsi"/>
                <w:lang w:val="ro-RO"/>
              </w:rPr>
              <w:t xml:space="preserve">: </w:t>
            </w:r>
            <w:r w:rsidRPr="00CD36DE">
              <w:rPr>
                <w:rFonts w:eastAsia="Times New Roman" w:cstheme="minorHAnsi"/>
                <w:color w:val="000000"/>
                <w:lang w:val="ro-RO" w:eastAsia="en-GB"/>
              </w:rPr>
              <w:t>Consum anual de energie primară (din care: locuințe, clădiri publice, întreprinderi, altele)</w:t>
            </w:r>
          </w:p>
        </w:tc>
      </w:tr>
      <w:tr w:rsidR="002C3001" w:rsidRPr="00CD36DE" w14:paraId="337AFCE6" w14:textId="77777777" w:rsidTr="001A715D">
        <w:trPr>
          <w:trHeight w:val="253"/>
          <w:jc w:val="center"/>
        </w:trPr>
        <w:tc>
          <w:tcPr>
            <w:tcW w:w="5000" w:type="pct"/>
            <w:shd w:val="clear" w:color="auto" w:fill="BDD6EE" w:themeFill="accent1" w:themeFillTint="66"/>
            <w:vAlign w:val="center"/>
            <w:hideMark/>
          </w:tcPr>
          <w:p w14:paraId="2B59EA37" w14:textId="77777777" w:rsidR="002C3001" w:rsidRPr="0064566F" w:rsidRDefault="002C3001" w:rsidP="002C3001">
            <w:pPr>
              <w:spacing w:after="0" w:line="240" w:lineRule="auto"/>
              <w:rPr>
                <w:rFonts w:cstheme="minorHAnsi"/>
                <w:lang w:val="ro-RO"/>
              </w:rPr>
            </w:pPr>
            <w:r w:rsidRPr="00CD36DE">
              <w:rPr>
                <w:rFonts w:cstheme="minorHAnsi"/>
                <w:b/>
                <w:bCs/>
                <w:lang w:val="ro-RO"/>
              </w:rPr>
              <w:t xml:space="preserve">Unitate de măsura (UM): </w:t>
            </w:r>
            <w:r w:rsidRPr="00CD36DE">
              <w:rPr>
                <w:rFonts w:eastAsia="Times New Roman" w:cstheme="minorHAnsi"/>
                <w:color w:val="000000"/>
                <w:lang w:val="ro-RO" w:eastAsia="en-GB"/>
              </w:rPr>
              <w:t>MWh/an</w:t>
            </w:r>
          </w:p>
        </w:tc>
      </w:tr>
      <w:tr w:rsidR="002C3001" w:rsidRPr="00CD36DE" w14:paraId="2AC5DE6F" w14:textId="77777777" w:rsidTr="001A715D">
        <w:trPr>
          <w:trHeight w:val="253"/>
          <w:jc w:val="center"/>
        </w:trPr>
        <w:tc>
          <w:tcPr>
            <w:tcW w:w="5000" w:type="pct"/>
            <w:shd w:val="clear" w:color="auto" w:fill="auto"/>
            <w:vAlign w:val="center"/>
          </w:tcPr>
          <w:p w14:paraId="1044D0E2" w14:textId="77777777" w:rsidR="002C3001" w:rsidRPr="00CD36DE" w:rsidRDefault="002C3001" w:rsidP="002C3001">
            <w:pPr>
              <w:spacing w:after="0" w:line="240" w:lineRule="auto"/>
              <w:jc w:val="both"/>
              <w:rPr>
                <w:rFonts w:cstheme="minorHAnsi"/>
                <w:b/>
                <w:bCs/>
                <w:lang w:val="ro-RO"/>
              </w:rPr>
            </w:pPr>
            <w:r w:rsidRPr="00CD36DE">
              <w:rPr>
                <w:rFonts w:cstheme="minorHAnsi"/>
                <w:b/>
                <w:bCs/>
                <w:lang w:val="ro-RO"/>
              </w:rPr>
              <w:t>Definiția explicativă a indicatorului:</w:t>
            </w:r>
          </w:p>
          <w:p w14:paraId="796C0AA3" w14:textId="77777777" w:rsidR="001A715D" w:rsidRDefault="002C3001" w:rsidP="002C3001">
            <w:pPr>
              <w:spacing w:after="0" w:line="240" w:lineRule="auto"/>
              <w:jc w:val="both"/>
              <w:rPr>
                <w:rFonts w:eastAsia="Times New Roman" w:cstheme="minorHAnsi"/>
                <w:color w:val="000000"/>
                <w:lang w:val="ro-RO" w:eastAsia="en-GB"/>
              </w:rPr>
            </w:pPr>
            <w:r w:rsidRPr="00CD36DE">
              <w:rPr>
                <w:rFonts w:eastAsia="Times New Roman" w:cstheme="minorHAnsi"/>
                <w:color w:val="000000"/>
                <w:lang w:val="ro-RO" w:eastAsia="en-GB"/>
              </w:rPr>
              <w:t xml:space="preserve">Consumul total anual de energie primară pentru entitățile sprijinite. Valoarea de bază se referă la consumul anual de energie primară înainte de intervenție, iar valoarea </w:t>
            </w:r>
            <w:proofErr w:type="spellStart"/>
            <w:r w:rsidRPr="00CD36DE">
              <w:rPr>
                <w:rFonts w:eastAsia="Times New Roman" w:cstheme="minorHAnsi"/>
                <w:color w:val="000000"/>
                <w:lang w:val="ro-RO" w:eastAsia="en-GB"/>
              </w:rPr>
              <w:t>tintă</w:t>
            </w:r>
            <w:proofErr w:type="spellEnd"/>
            <w:r w:rsidRPr="00CD36DE">
              <w:rPr>
                <w:rFonts w:eastAsia="Times New Roman" w:cstheme="minorHAnsi"/>
                <w:color w:val="000000"/>
                <w:lang w:val="ro-RO" w:eastAsia="en-GB"/>
              </w:rPr>
              <w:t xml:space="preserve"> se referă la consumul anual de energie primară pentru anul următor după realizarea intervenției. </w:t>
            </w:r>
          </w:p>
          <w:p w14:paraId="13E5BB62" w14:textId="77777777" w:rsidR="001A715D" w:rsidRDefault="002C3001" w:rsidP="002C3001">
            <w:pPr>
              <w:spacing w:after="0" w:line="240" w:lineRule="auto"/>
              <w:jc w:val="both"/>
              <w:rPr>
                <w:rFonts w:eastAsia="Times New Roman" w:cstheme="minorHAnsi"/>
                <w:color w:val="000000"/>
                <w:lang w:val="ro-RO" w:eastAsia="en-GB"/>
              </w:rPr>
            </w:pPr>
            <w:r w:rsidRPr="00CD36DE">
              <w:rPr>
                <w:rFonts w:eastAsia="Times New Roman" w:cstheme="minorHAnsi"/>
                <w:color w:val="000000"/>
                <w:lang w:val="ro-RO" w:eastAsia="en-GB"/>
              </w:rPr>
              <w:t xml:space="preserve">Pentru clădiri, ambele valori trebuie documentate pe baza certificatelor de performanță energetică, în conformitate cu Directiva 2010/31 / UE. </w:t>
            </w:r>
          </w:p>
          <w:p w14:paraId="3B0E32F6" w14:textId="40E10766" w:rsidR="002C3001" w:rsidRPr="00CD36DE" w:rsidRDefault="002C3001" w:rsidP="002C3001">
            <w:pPr>
              <w:spacing w:after="0" w:line="240" w:lineRule="auto"/>
              <w:jc w:val="both"/>
              <w:rPr>
                <w:rFonts w:cstheme="minorHAnsi"/>
                <w:lang w:val="ro-RO"/>
              </w:rPr>
            </w:pPr>
            <w:r w:rsidRPr="00CD36DE">
              <w:rPr>
                <w:rFonts w:eastAsia="Times New Roman" w:cstheme="minorHAnsi"/>
                <w:color w:val="000000"/>
                <w:lang w:val="ro-RO" w:eastAsia="en-GB"/>
              </w:rPr>
              <w:t xml:space="preserve">Pentru procesele din întreprinderi, consumul anual de energie primară trebuie să fie documentat pe baza auditurilor energetice sau a altor </w:t>
            </w:r>
            <w:r>
              <w:rPr>
                <w:rFonts w:eastAsia="Times New Roman" w:cstheme="minorHAnsi"/>
                <w:color w:val="000000"/>
                <w:lang w:val="ro-RO" w:eastAsia="en-GB"/>
              </w:rPr>
              <w:t xml:space="preserve">specificații tehnice relevante. </w:t>
            </w:r>
            <w:r w:rsidRPr="00CD36DE">
              <w:rPr>
                <w:rFonts w:eastAsia="Times New Roman" w:cstheme="minorHAnsi"/>
                <w:color w:val="000000"/>
                <w:lang w:val="ro-RO" w:eastAsia="en-GB"/>
              </w:rPr>
              <w:t>Clădirile publice sunt definite ca fiind clădirile deținute de autoritățile publice și clădirile deținute de o organizație non-profit, cu condiția ca aceste organisme să urmărească obiective de interes general precum educația, sănătatea, mediul și transporturile. Exemplele includ construirea pentru administrația publică, școli, spitale etc.</w:t>
            </w:r>
          </w:p>
        </w:tc>
      </w:tr>
      <w:tr w:rsidR="002C3001" w:rsidRPr="00CD36DE" w14:paraId="38AD0037" w14:textId="77777777" w:rsidTr="001A715D">
        <w:trPr>
          <w:trHeight w:val="253"/>
          <w:jc w:val="center"/>
        </w:trPr>
        <w:tc>
          <w:tcPr>
            <w:tcW w:w="5000" w:type="pct"/>
            <w:shd w:val="clear" w:color="auto" w:fill="auto"/>
            <w:vAlign w:val="center"/>
            <w:hideMark/>
          </w:tcPr>
          <w:p w14:paraId="3FA329C3" w14:textId="77777777" w:rsidR="002C3001" w:rsidRPr="00CD36DE" w:rsidRDefault="002C3001" w:rsidP="002C3001">
            <w:pPr>
              <w:spacing w:after="0" w:line="240" w:lineRule="auto"/>
              <w:jc w:val="both"/>
              <w:rPr>
                <w:rFonts w:eastAsia="Times New Roman" w:cstheme="minorHAnsi"/>
                <w:b/>
                <w:bCs/>
                <w:lang w:val="ro-RO" w:eastAsia="en-GB"/>
              </w:rPr>
            </w:pPr>
            <w:r w:rsidRPr="00CD36DE">
              <w:rPr>
                <w:rFonts w:eastAsia="Times New Roman" w:cstheme="minorHAnsi"/>
                <w:b/>
                <w:bCs/>
                <w:lang w:val="ro-RO" w:eastAsia="en-GB"/>
              </w:rPr>
              <w:t>Data colectării datelor aferente indicatorului</w:t>
            </w:r>
          </w:p>
          <w:p w14:paraId="7185E4F2" w14:textId="10C82808" w:rsidR="001A715D" w:rsidRPr="001A715D" w:rsidRDefault="002C3001" w:rsidP="002C3001">
            <w:pPr>
              <w:spacing w:after="0" w:line="240" w:lineRule="auto"/>
              <w:jc w:val="both"/>
              <w:rPr>
                <w:rFonts w:eastAsia="Times New Roman" w:cstheme="minorHAnsi"/>
                <w:color w:val="000000"/>
                <w:lang w:val="ro-RO" w:eastAsia="en-GB"/>
              </w:rPr>
            </w:pPr>
            <w:r w:rsidRPr="00CD36DE">
              <w:rPr>
                <w:rFonts w:eastAsia="Times New Roman" w:cstheme="minorHAnsi"/>
                <w:color w:val="000000"/>
                <w:lang w:val="ro-RO" w:eastAsia="en-GB"/>
              </w:rPr>
              <w:t xml:space="preserve">La finalizarea </w:t>
            </w:r>
            <w:proofErr w:type="spellStart"/>
            <w:r w:rsidRPr="00CD36DE">
              <w:rPr>
                <w:rFonts w:eastAsia="Times New Roman" w:cstheme="minorHAnsi"/>
                <w:color w:val="000000"/>
                <w:lang w:val="ro-RO" w:eastAsia="en-GB"/>
              </w:rPr>
              <w:t>implementarii</w:t>
            </w:r>
            <w:proofErr w:type="spellEnd"/>
            <w:r w:rsidRPr="00CD36DE">
              <w:rPr>
                <w:rFonts w:eastAsia="Times New Roman" w:cstheme="minorHAnsi"/>
                <w:color w:val="000000"/>
                <w:lang w:val="ro-RO" w:eastAsia="en-GB"/>
              </w:rPr>
              <w:t xml:space="preserve"> proiect</w:t>
            </w:r>
            <w:r w:rsidR="009835A8">
              <w:rPr>
                <w:rFonts w:eastAsia="Times New Roman" w:cstheme="minorHAnsi"/>
                <w:color w:val="000000"/>
                <w:lang w:val="ro-RO" w:eastAsia="en-GB"/>
              </w:rPr>
              <w:t>elor sprijinite.</w:t>
            </w:r>
          </w:p>
        </w:tc>
      </w:tr>
    </w:tbl>
    <w:p w14:paraId="4733BA67" w14:textId="6FC54E63" w:rsidR="002C3001" w:rsidRDefault="002C3001">
      <w:pPr>
        <w:spacing w:line="259" w:lineRule="auto"/>
        <w:rPr>
          <w:rFonts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C3001" w:rsidRPr="00CD36DE" w14:paraId="46AF008E" w14:textId="77777777" w:rsidTr="00444FE8">
        <w:trPr>
          <w:trHeight w:val="241"/>
          <w:jc w:val="center"/>
        </w:trPr>
        <w:tc>
          <w:tcPr>
            <w:tcW w:w="5000" w:type="pct"/>
            <w:shd w:val="clear" w:color="auto" w:fill="BDD6EE" w:themeFill="accent1" w:themeFillTint="66"/>
            <w:vAlign w:val="center"/>
          </w:tcPr>
          <w:p w14:paraId="165E9CB8" w14:textId="77777777" w:rsidR="002C3001" w:rsidRPr="00677A51" w:rsidRDefault="002C3001" w:rsidP="002C3001">
            <w:pPr>
              <w:spacing w:after="0" w:line="240" w:lineRule="auto"/>
              <w:rPr>
                <w:rFonts w:cstheme="minorHAnsi"/>
                <w:b/>
                <w:bCs/>
                <w:lang w:val="ro-RO"/>
              </w:rPr>
            </w:pPr>
            <w:r w:rsidRPr="00CD36DE">
              <w:rPr>
                <w:rFonts w:cstheme="minorHAnsi"/>
                <w:b/>
                <w:bCs/>
                <w:lang w:val="ro-RO"/>
              </w:rPr>
              <w:t xml:space="preserve">Prioritatea: 3 - </w:t>
            </w:r>
            <w:r>
              <w:rPr>
                <w:rFonts w:cstheme="minorHAnsi"/>
                <w:b/>
                <w:bCs/>
                <w:lang w:val="ro-RO"/>
              </w:rPr>
              <w:t>O regiune prietenoasă cu mediul</w:t>
            </w:r>
          </w:p>
        </w:tc>
      </w:tr>
      <w:tr w:rsidR="002C3001" w:rsidRPr="00CD36DE" w14:paraId="3B87F07C" w14:textId="77777777" w:rsidTr="00444FE8">
        <w:trPr>
          <w:trHeight w:val="241"/>
          <w:jc w:val="center"/>
        </w:trPr>
        <w:tc>
          <w:tcPr>
            <w:tcW w:w="5000" w:type="pct"/>
            <w:shd w:val="clear" w:color="auto" w:fill="BDD6EE" w:themeFill="accent1" w:themeFillTint="66"/>
            <w:vAlign w:val="center"/>
          </w:tcPr>
          <w:p w14:paraId="42B52CE4" w14:textId="77777777" w:rsidR="002C3001" w:rsidRPr="00CD36DE" w:rsidRDefault="002C3001" w:rsidP="002C3001">
            <w:pPr>
              <w:spacing w:after="0" w:line="240" w:lineRule="auto"/>
              <w:rPr>
                <w:rFonts w:cstheme="minorHAnsi"/>
                <w:bCs/>
                <w:lang w:val="ro-RO"/>
              </w:rPr>
            </w:pPr>
            <w:r w:rsidRPr="00CD36DE">
              <w:rPr>
                <w:rFonts w:cstheme="minorHAnsi"/>
                <w:b/>
                <w:lang w:val="ro-RO"/>
              </w:rPr>
              <w:t>Obiectiv specific</w:t>
            </w:r>
            <w:r w:rsidRPr="00CD36DE">
              <w:rPr>
                <w:rFonts w:cstheme="minorHAnsi"/>
                <w:bCs/>
                <w:lang w:val="ro-RO"/>
              </w:rPr>
              <w:t>: 2. (i) Promovarea măsurilor de eficiență energetică și reducerea emi</w:t>
            </w:r>
            <w:r>
              <w:rPr>
                <w:rFonts w:cstheme="minorHAnsi"/>
                <w:bCs/>
                <w:lang w:val="ro-RO"/>
              </w:rPr>
              <w:t>siilor de gaze cu efect de seră</w:t>
            </w:r>
          </w:p>
        </w:tc>
      </w:tr>
      <w:tr w:rsidR="002C3001" w:rsidRPr="00CD36DE" w14:paraId="08E82B25" w14:textId="77777777" w:rsidTr="00444FE8">
        <w:trPr>
          <w:trHeight w:val="241"/>
          <w:jc w:val="center"/>
        </w:trPr>
        <w:tc>
          <w:tcPr>
            <w:tcW w:w="5000" w:type="pct"/>
            <w:shd w:val="clear" w:color="auto" w:fill="auto"/>
            <w:vAlign w:val="center"/>
          </w:tcPr>
          <w:p w14:paraId="4746F9C1" w14:textId="57621FFB" w:rsidR="00265300" w:rsidRPr="00444FE8" w:rsidRDefault="002C3001" w:rsidP="002C3001">
            <w:pPr>
              <w:spacing w:after="0" w:line="240" w:lineRule="auto"/>
              <w:rPr>
                <w:rFonts w:cstheme="minorHAnsi"/>
                <w:bCs/>
                <w:lang w:val="ro-RO"/>
              </w:rPr>
            </w:pPr>
            <w:r w:rsidRPr="00CD36DE">
              <w:rPr>
                <w:rFonts w:cstheme="minorHAnsi"/>
                <w:b/>
                <w:lang w:val="ro-RO"/>
              </w:rPr>
              <w:t xml:space="preserve">Titlul </w:t>
            </w:r>
            <w:proofErr w:type="spellStart"/>
            <w:r w:rsidRPr="00CD36DE">
              <w:rPr>
                <w:rFonts w:cstheme="minorHAnsi"/>
                <w:b/>
                <w:lang w:val="ro-RO"/>
              </w:rPr>
              <w:t>acţiunii</w:t>
            </w:r>
            <w:proofErr w:type="spellEnd"/>
            <w:r w:rsidRPr="00CD36DE">
              <w:rPr>
                <w:rFonts w:cstheme="minorHAnsi"/>
                <w:b/>
                <w:lang w:val="ro-RO"/>
              </w:rPr>
              <w:t xml:space="preserve">: </w:t>
            </w:r>
            <w:r w:rsidRPr="00CD36DE">
              <w:rPr>
                <w:rFonts w:eastAsia="Times New Roman" w:cstheme="minorHAnsi"/>
                <w:color w:val="000000"/>
                <w:lang w:val="ro-RO" w:eastAsia="en-GB"/>
              </w:rPr>
              <w:br/>
            </w:r>
            <w:proofErr w:type="spellStart"/>
            <w:r w:rsidRPr="00CD36DE">
              <w:rPr>
                <w:rFonts w:eastAsia="Times New Roman" w:cstheme="minorHAnsi"/>
                <w:color w:val="000000"/>
                <w:lang w:val="ro-RO" w:eastAsia="en-GB"/>
              </w:rPr>
              <w:t>Cresterea</w:t>
            </w:r>
            <w:proofErr w:type="spellEnd"/>
            <w:r w:rsidRPr="00CD36DE">
              <w:rPr>
                <w:rFonts w:eastAsia="Times New Roman" w:cstheme="minorHAnsi"/>
                <w:color w:val="000000"/>
                <w:lang w:val="ro-RO" w:eastAsia="en-GB"/>
              </w:rPr>
              <w:t xml:space="preserve"> eficienței energetice în clădirile publice</w:t>
            </w:r>
          </w:p>
        </w:tc>
      </w:tr>
      <w:tr w:rsidR="002C3001" w:rsidRPr="00CD36DE" w14:paraId="23B3B386" w14:textId="77777777" w:rsidTr="00444FE8">
        <w:trPr>
          <w:trHeight w:val="241"/>
          <w:jc w:val="center"/>
        </w:trPr>
        <w:tc>
          <w:tcPr>
            <w:tcW w:w="5000" w:type="pct"/>
            <w:shd w:val="clear" w:color="auto" w:fill="BDD6EE" w:themeFill="accent1" w:themeFillTint="66"/>
            <w:vAlign w:val="center"/>
            <w:hideMark/>
          </w:tcPr>
          <w:p w14:paraId="4DCBEF9A" w14:textId="77777777" w:rsidR="002C3001" w:rsidRPr="00CD36DE" w:rsidRDefault="002C3001" w:rsidP="002C3001">
            <w:pPr>
              <w:spacing w:after="0" w:line="240" w:lineRule="auto"/>
              <w:rPr>
                <w:rFonts w:cstheme="minorHAnsi"/>
                <w:lang w:val="ro-RO"/>
              </w:rPr>
            </w:pPr>
            <w:r w:rsidRPr="00CD36DE">
              <w:rPr>
                <w:rFonts w:cstheme="minorHAnsi"/>
                <w:b/>
                <w:bCs/>
                <w:lang w:val="ro-RO"/>
              </w:rPr>
              <w:t xml:space="preserve">Cod indicator: </w:t>
            </w:r>
            <w:r w:rsidRPr="00CD36DE">
              <w:rPr>
                <w:rFonts w:eastAsia="Times New Roman" w:cstheme="minorHAnsi"/>
                <w:b/>
                <w:bCs/>
                <w:color w:val="000000"/>
                <w:lang w:val="ro-RO" w:eastAsia="en-GB"/>
              </w:rPr>
              <w:t>RCR 29</w:t>
            </w:r>
          </w:p>
        </w:tc>
      </w:tr>
      <w:tr w:rsidR="002C3001" w:rsidRPr="00CD36DE" w14:paraId="1793190C" w14:textId="77777777" w:rsidTr="00444FE8">
        <w:trPr>
          <w:trHeight w:val="241"/>
          <w:jc w:val="center"/>
        </w:trPr>
        <w:tc>
          <w:tcPr>
            <w:tcW w:w="5000" w:type="pct"/>
            <w:shd w:val="clear" w:color="auto" w:fill="BDD6EE" w:themeFill="accent1" w:themeFillTint="66"/>
            <w:vAlign w:val="center"/>
            <w:hideMark/>
          </w:tcPr>
          <w:p w14:paraId="3FFAE795" w14:textId="77777777" w:rsidR="002C3001" w:rsidRPr="00677A51" w:rsidRDefault="002C3001" w:rsidP="002C3001">
            <w:pPr>
              <w:spacing w:after="0" w:line="240" w:lineRule="auto"/>
              <w:rPr>
                <w:rFonts w:cstheme="minorHAnsi"/>
                <w:lang w:val="ro-RO"/>
              </w:rPr>
            </w:pPr>
            <w:r w:rsidRPr="00CD36DE">
              <w:rPr>
                <w:rFonts w:cstheme="minorHAnsi"/>
                <w:b/>
                <w:bCs/>
                <w:lang w:val="ro-RO"/>
              </w:rPr>
              <w:t>Nume indicator</w:t>
            </w:r>
            <w:r w:rsidRPr="00CD36DE">
              <w:rPr>
                <w:rFonts w:cstheme="minorHAnsi"/>
                <w:lang w:val="ro-RO"/>
              </w:rPr>
              <w:t xml:space="preserve">: </w:t>
            </w:r>
            <w:r w:rsidRPr="00CD36DE">
              <w:rPr>
                <w:rFonts w:eastAsia="Times New Roman" w:cstheme="minorHAnsi"/>
                <w:color w:val="000000"/>
                <w:lang w:val="ro-RO" w:eastAsia="en-GB"/>
              </w:rPr>
              <w:t>Emisii de gaze cu efect de sera</w:t>
            </w:r>
          </w:p>
        </w:tc>
      </w:tr>
      <w:tr w:rsidR="002C3001" w:rsidRPr="00CD36DE" w14:paraId="5910A97B" w14:textId="77777777" w:rsidTr="00444FE8">
        <w:trPr>
          <w:trHeight w:val="241"/>
          <w:jc w:val="center"/>
        </w:trPr>
        <w:tc>
          <w:tcPr>
            <w:tcW w:w="5000" w:type="pct"/>
            <w:shd w:val="clear" w:color="auto" w:fill="BDD6EE" w:themeFill="accent1" w:themeFillTint="66"/>
            <w:vAlign w:val="center"/>
            <w:hideMark/>
          </w:tcPr>
          <w:p w14:paraId="013493A4" w14:textId="77777777" w:rsidR="002C3001" w:rsidRPr="00677A51" w:rsidRDefault="002C3001" w:rsidP="002C3001">
            <w:pPr>
              <w:spacing w:after="0" w:line="240" w:lineRule="auto"/>
              <w:rPr>
                <w:rFonts w:cstheme="minorHAnsi"/>
                <w:lang w:val="ro-RO"/>
              </w:rPr>
            </w:pPr>
            <w:r w:rsidRPr="00CD36DE">
              <w:rPr>
                <w:rFonts w:cstheme="minorHAnsi"/>
                <w:b/>
                <w:bCs/>
                <w:lang w:val="ro-RO"/>
              </w:rPr>
              <w:t xml:space="preserve">Unitate de măsura (UM): </w:t>
            </w:r>
            <w:r w:rsidRPr="00CD36DE">
              <w:rPr>
                <w:rFonts w:eastAsia="Times New Roman" w:cstheme="minorHAnsi"/>
                <w:color w:val="000000"/>
                <w:lang w:val="ro-RO" w:eastAsia="en-GB"/>
              </w:rPr>
              <w:t>Tone CO2 echivalent/an</w:t>
            </w:r>
          </w:p>
        </w:tc>
      </w:tr>
      <w:tr w:rsidR="002C3001" w:rsidRPr="00CD36DE" w14:paraId="797EE1D5" w14:textId="77777777" w:rsidTr="00444FE8">
        <w:trPr>
          <w:trHeight w:val="241"/>
          <w:jc w:val="center"/>
        </w:trPr>
        <w:tc>
          <w:tcPr>
            <w:tcW w:w="5000" w:type="pct"/>
            <w:shd w:val="clear" w:color="auto" w:fill="auto"/>
            <w:vAlign w:val="center"/>
          </w:tcPr>
          <w:p w14:paraId="6F42C8A5" w14:textId="77777777" w:rsidR="002C3001" w:rsidRPr="00CD36DE" w:rsidRDefault="002C3001" w:rsidP="002C3001">
            <w:pPr>
              <w:spacing w:after="0" w:line="240" w:lineRule="auto"/>
              <w:jc w:val="both"/>
              <w:rPr>
                <w:rFonts w:cstheme="minorHAnsi"/>
                <w:b/>
                <w:bCs/>
                <w:lang w:val="ro-RO"/>
              </w:rPr>
            </w:pPr>
            <w:r w:rsidRPr="00CD36DE">
              <w:rPr>
                <w:rFonts w:cstheme="minorHAnsi"/>
                <w:b/>
                <w:bCs/>
                <w:lang w:val="ro-RO"/>
              </w:rPr>
              <w:t>Definiția explicativă a indicatorului:</w:t>
            </w:r>
          </w:p>
          <w:p w14:paraId="70185BFF" w14:textId="77777777" w:rsidR="002C3001" w:rsidRPr="00CD36DE" w:rsidRDefault="002C3001" w:rsidP="002C3001">
            <w:pPr>
              <w:spacing w:after="0" w:line="240" w:lineRule="auto"/>
              <w:rPr>
                <w:rFonts w:eastAsia="Times New Roman" w:cstheme="minorHAnsi"/>
                <w:color w:val="000000"/>
                <w:lang w:val="ro-RO" w:eastAsia="en-GB"/>
              </w:rPr>
            </w:pPr>
            <w:r w:rsidRPr="00CD36DE">
              <w:rPr>
                <w:rFonts w:eastAsia="Times New Roman" w:cstheme="minorHAnsi"/>
                <w:color w:val="000000"/>
                <w:lang w:val="ro-RO" w:eastAsia="en-GB"/>
              </w:rPr>
              <w:t>Valoarea totală estimată a emisiilor de gaze cu efect de sera a entități</w:t>
            </w:r>
            <w:r>
              <w:rPr>
                <w:rFonts w:eastAsia="Times New Roman" w:cstheme="minorHAnsi"/>
                <w:color w:val="000000"/>
                <w:lang w:val="ro-RO" w:eastAsia="en-GB"/>
              </w:rPr>
              <w:t xml:space="preserve">lor sau proceselor sprijinite. </w:t>
            </w:r>
          </w:p>
          <w:p w14:paraId="718E41CA" w14:textId="77777777" w:rsidR="002C3001" w:rsidRPr="00CD36DE" w:rsidRDefault="002C3001" w:rsidP="002C3001">
            <w:pPr>
              <w:spacing w:after="0" w:line="240" w:lineRule="auto"/>
              <w:rPr>
                <w:rFonts w:cstheme="minorHAnsi"/>
                <w:lang w:val="ro-RO"/>
              </w:rPr>
            </w:pPr>
            <w:r w:rsidRPr="00CD36DE">
              <w:rPr>
                <w:rFonts w:eastAsia="Times New Roman" w:cstheme="minorHAnsi"/>
                <w:color w:val="000000"/>
                <w:lang w:val="ro-RO" w:eastAsia="en-GB"/>
              </w:rPr>
              <w:t>Valoarea de referință se referă la nivelul estimate al emisiilor de gaze cu efect de sera în anul dinaintea începerii intervenției, iar valoarea atinsă se calculează bazat pe nivelul de performanță energetică din timpul anului după încheierea</w:t>
            </w:r>
            <w:r>
              <w:rPr>
                <w:rFonts w:eastAsia="Times New Roman" w:cstheme="minorHAnsi"/>
                <w:color w:val="000000"/>
                <w:lang w:val="ro-RO" w:eastAsia="en-GB"/>
              </w:rPr>
              <w:t xml:space="preserve"> </w:t>
            </w:r>
            <w:r w:rsidRPr="00CD36DE">
              <w:rPr>
                <w:rFonts w:eastAsia="Times New Roman" w:cstheme="minorHAnsi"/>
                <w:color w:val="000000"/>
                <w:lang w:val="ro-RO" w:eastAsia="en-GB"/>
              </w:rPr>
              <w:t>intervenției.</w:t>
            </w:r>
          </w:p>
        </w:tc>
      </w:tr>
      <w:tr w:rsidR="002C3001" w:rsidRPr="00CD36DE" w14:paraId="04903972" w14:textId="77777777" w:rsidTr="00444FE8">
        <w:trPr>
          <w:trHeight w:val="241"/>
          <w:jc w:val="center"/>
        </w:trPr>
        <w:tc>
          <w:tcPr>
            <w:tcW w:w="5000" w:type="pct"/>
            <w:shd w:val="clear" w:color="auto" w:fill="auto"/>
            <w:vAlign w:val="center"/>
            <w:hideMark/>
          </w:tcPr>
          <w:p w14:paraId="7AD72BC8" w14:textId="77777777" w:rsidR="009835A8" w:rsidRDefault="002C3001" w:rsidP="002C3001">
            <w:pPr>
              <w:spacing w:after="0" w:line="240" w:lineRule="auto"/>
              <w:jc w:val="both"/>
              <w:rPr>
                <w:rFonts w:eastAsia="Times New Roman" w:cstheme="minorHAnsi"/>
                <w:b/>
                <w:bCs/>
                <w:lang w:val="ro-RO" w:eastAsia="en-GB"/>
              </w:rPr>
            </w:pPr>
            <w:r w:rsidRPr="00CD36DE">
              <w:rPr>
                <w:rFonts w:eastAsia="Times New Roman" w:cstheme="minorHAnsi"/>
                <w:b/>
                <w:bCs/>
                <w:lang w:val="ro-RO" w:eastAsia="en-GB"/>
              </w:rPr>
              <w:t>Data colectării datelor aferente indicatorului</w:t>
            </w:r>
            <w:r>
              <w:rPr>
                <w:rFonts w:eastAsia="Times New Roman" w:cstheme="minorHAnsi"/>
                <w:b/>
                <w:bCs/>
                <w:lang w:val="ro-RO" w:eastAsia="en-GB"/>
              </w:rPr>
              <w:t xml:space="preserve"> </w:t>
            </w:r>
          </w:p>
          <w:p w14:paraId="14FE8DBD" w14:textId="77ABB087" w:rsidR="002C3001" w:rsidRPr="00226498" w:rsidRDefault="002C3001" w:rsidP="002C3001">
            <w:pPr>
              <w:spacing w:after="0" w:line="240" w:lineRule="auto"/>
              <w:jc w:val="both"/>
              <w:rPr>
                <w:rFonts w:eastAsia="Times New Roman" w:cstheme="minorHAnsi"/>
                <w:lang w:val="ro-RO" w:eastAsia="en-GB"/>
              </w:rPr>
            </w:pPr>
            <w:r w:rsidRPr="00CD36DE">
              <w:rPr>
                <w:rFonts w:eastAsia="Times New Roman" w:cstheme="minorHAnsi"/>
                <w:color w:val="000000"/>
                <w:lang w:val="ro-RO" w:eastAsia="en-GB"/>
              </w:rPr>
              <w:t xml:space="preserve">La finalizarea </w:t>
            </w:r>
            <w:proofErr w:type="spellStart"/>
            <w:r w:rsidRPr="00CD36DE">
              <w:rPr>
                <w:rFonts w:eastAsia="Times New Roman" w:cstheme="minorHAnsi"/>
                <w:color w:val="000000"/>
                <w:lang w:val="ro-RO" w:eastAsia="en-GB"/>
              </w:rPr>
              <w:t>implementarii</w:t>
            </w:r>
            <w:proofErr w:type="spellEnd"/>
            <w:r w:rsidRPr="00CD36DE">
              <w:rPr>
                <w:rFonts w:eastAsia="Times New Roman" w:cstheme="minorHAnsi"/>
                <w:color w:val="000000"/>
                <w:lang w:val="ro-RO" w:eastAsia="en-GB"/>
              </w:rPr>
              <w:t xml:space="preserve"> proiecte</w:t>
            </w:r>
            <w:r w:rsidR="009835A8">
              <w:rPr>
                <w:rFonts w:eastAsia="Times New Roman" w:cstheme="minorHAnsi"/>
                <w:color w:val="000000"/>
                <w:lang w:val="ro-RO" w:eastAsia="en-GB"/>
              </w:rPr>
              <w:t>lor sprijinite.</w:t>
            </w:r>
          </w:p>
        </w:tc>
      </w:tr>
    </w:tbl>
    <w:p w14:paraId="5002455F" w14:textId="69B475DF" w:rsidR="009835A8" w:rsidRDefault="001A715D" w:rsidP="001A715D">
      <w:pPr>
        <w:tabs>
          <w:tab w:val="left" w:pos="2811"/>
        </w:tabs>
        <w:spacing w:line="259" w:lineRule="auto"/>
        <w:rPr>
          <w:rFonts w:cstheme="minorHAnsi"/>
        </w:rPr>
      </w:pPr>
      <w:r>
        <w:rPr>
          <w:rFonts w:cstheme="minorHAnsi"/>
        </w:rPr>
        <w:tab/>
      </w:r>
    </w:p>
    <w:p w14:paraId="05098C8B" w14:textId="513398E5" w:rsidR="00DB086E" w:rsidRPr="00CD36DE" w:rsidRDefault="009835A8" w:rsidP="009E2CBC">
      <w:pPr>
        <w:spacing w:line="259" w:lineRule="auto"/>
        <w:rPr>
          <w:rFonts w:cstheme="minorHAnsi"/>
        </w:rPr>
      </w:pPr>
      <w:r>
        <w:rPr>
          <w:rFonts w:cstheme="minorHAnsi"/>
        </w:rPr>
        <w:br w:type="page"/>
      </w:r>
    </w:p>
    <w:p w14:paraId="6482E990" w14:textId="77777777" w:rsidR="00EA0098" w:rsidRDefault="00511869" w:rsidP="00935DFD">
      <w:pPr>
        <w:pStyle w:val="Heading1"/>
        <w:ind w:right="-46" w:hanging="426"/>
        <w:jc w:val="both"/>
        <w:rPr>
          <w:lang w:val="en-US"/>
        </w:rPr>
      </w:pPr>
      <w:r>
        <w:rPr>
          <w:lang w:val="en-US"/>
        </w:rPr>
        <w:lastRenderedPageBreak/>
        <w:t>POR 2014-2020</w:t>
      </w:r>
      <w:r w:rsidR="00EA0098">
        <w:rPr>
          <w:lang w:val="en-US"/>
        </w:rPr>
        <w:t xml:space="preserve"> </w:t>
      </w:r>
    </w:p>
    <w:p w14:paraId="50777AD8" w14:textId="1143A962" w:rsidR="00511869" w:rsidRPr="00511869" w:rsidRDefault="00EA0098" w:rsidP="00935DFD">
      <w:pPr>
        <w:pStyle w:val="Heading1"/>
        <w:ind w:right="-46" w:hanging="426"/>
        <w:jc w:val="both"/>
        <w:rPr>
          <w:lang w:val="en-US"/>
        </w:rPr>
      </w:pPr>
      <w:r>
        <w:rPr>
          <w:lang w:val="en-US"/>
        </w:rPr>
        <w:t>Prioritatea</w:t>
      </w:r>
      <w:r w:rsidR="000A36CD">
        <w:rPr>
          <w:lang w:val="en-US"/>
        </w:rPr>
        <w:t xml:space="preserve"> 3 </w:t>
      </w:r>
      <w:r w:rsidR="000A36CD" w:rsidRPr="000A36CD">
        <w:rPr>
          <w:lang w:val="en-US"/>
        </w:rPr>
        <w:t>Sprijinirea tranziției către o economie cu emisii scăzute de carbon</w:t>
      </w:r>
    </w:p>
    <w:p w14:paraId="69DC54C5" w14:textId="4F978583" w:rsidR="00511869" w:rsidRDefault="00511869" w:rsidP="00935DFD">
      <w:pPr>
        <w:pStyle w:val="Heading1"/>
        <w:spacing w:line="240" w:lineRule="auto"/>
        <w:ind w:left="0" w:right="-46"/>
        <w:rPr>
          <w:rFonts w:cstheme="minorHAnsi"/>
          <w:sz w:val="22"/>
          <w:szCs w:val="22"/>
        </w:rPr>
      </w:pPr>
      <w:r>
        <w:rPr>
          <w:rFonts w:cstheme="minorHAnsi"/>
          <w:sz w:val="22"/>
          <w:szCs w:val="22"/>
        </w:rPr>
        <w:t xml:space="preserve">Prioritatea de investiții </w:t>
      </w:r>
      <w:r w:rsidRPr="00511869">
        <w:rPr>
          <w:rFonts w:cstheme="minorHAnsi"/>
          <w:sz w:val="22"/>
          <w:szCs w:val="22"/>
        </w:rPr>
        <w:t>3.2 - Reducerea emisiilor de carbon in zonele urbane</w:t>
      </w:r>
    </w:p>
    <w:p w14:paraId="192FF138" w14:textId="77777777" w:rsidR="00EE5093" w:rsidRPr="00AE0365" w:rsidRDefault="00EE5093" w:rsidP="00AE0365">
      <w:pPr>
        <w:spacing w:after="0" w:line="240" w:lineRule="auto"/>
        <w:ind w:right="120"/>
        <w:rPr>
          <w:rFonts w:cstheme="minorHAnsi"/>
          <w:b/>
          <w:lang w:val="ro-RO"/>
        </w:rPr>
      </w:pPr>
    </w:p>
    <w:p w14:paraId="59513CEB" w14:textId="00053773" w:rsidR="00935DFD" w:rsidRDefault="00935DFD" w:rsidP="00935DFD">
      <w:pPr>
        <w:pStyle w:val="Heading1"/>
        <w:spacing w:line="240" w:lineRule="auto"/>
        <w:ind w:left="0" w:right="-46"/>
        <w:rPr>
          <w:rFonts w:cstheme="minorHAnsi"/>
          <w:sz w:val="22"/>
          <w:szCs w:val="22"/>
        </w:rPr>
      </w:pPr>
      <w:r>
        <w:rPr>
          <w:rFonts w:cstheme="minorHAnsi"/>
          <w:sz w:val="22"/>
          <w:szCs w:val="22"/>
        </w:rPr>
        <w:t>PR BI 2021-2027</w:t>
      </w:r>
    </w:p>
    <w:p w14:paraId="5A161C37" w14:textId="77777777" w:rsidR="00EA0098" w:rsidRDefault="00511869" w:rsidP="00935DFD">
      <w:pPr>
        <w:pStyle w:val="Heading1"/>
        <w:spacing w:line="240" w:lineRule="auto"/>
        <w:ind w:left="0" w:right="-46"/>
        <w:rPr>
          <w:rFonts w:cstheme="minorHAnsi"/>
          <w:sz w:val="22"/>
          <w:szCs w:val="22"/>
        </w:rPr>
      </w:pPr>
      <w:r w:rsidRPr="00AE0365">
        <w:rPr>
          <w:rFonts w:cstheme="minorHAnsi"/>
          <w:sz w:val="22"/>
          <w:szCs w:val="22"/>
        </w:rPr>
        <w:t>Prioritatea 4 - O regiune cu mobilitate ridicată</w:t>
      </w:r>
      <w:r w:rsidR="00EA0098">
        <w:rPr>
          <w:rFonts w:cstheme="minorHAnsi"/>
          <w:sz w:val="22"/>
          <w:szCs w:val="22"/>
        </w:rPr>
        <w:t xml:space="preserve"> </w:t>
      </w:r>
    </w:p>
    <w:p w14:paraId="5F45B933" w14:textId="6096D994" w:rsidR="00EE5093" w:rsidRDefault="00EE5093" w:rsidP="00511869">
      <w:pPr>
        <w:pStyle w:val="Heading2"/>
        <w:spacing w:line="240" w:lineRule="auto"/>
        <w:ind w:left="0" w:right="-46"/>
        <w:rPr>
          <w:rFonts w:cstheme="minorHAnsi"/>
          <w:sz w:val="22"/>
          <w:szCs w:val="22"/>
        </w:rPr>
      </w:pPr>
      <w:r w:rsidRPr="00AE0365">
        <w:rPr>
          <w:rFonts w:cstheme="minorHAnsi"/>
          <w:sz w:val="22"/>
          <w:szCs w:val="22"/>
        </w:rPr>
        <w:t>OS 2. viii  Promovarea mobilității urbane multimodale sustenabile ca parte a tranziției către o economie fără emisii de carbon</w:t>
      </w:r>
    </w:p>
    <w:p w14:paraId="4630D09C" w14:textId="6DFDE05D" w:rsidR="00EA0098" w:rsidRDefault="00EA0098" w:rsidP="00EA0098">
      <w:pPr>
        <w:pStyle w:val="Heading1"/>
        <w:spacing w:line="240" w:lineRule="auto"/>
        <w:ind w:left="0" w:right="-46"/>
        <w:rPr>
          <w:rFonts w:cstheme="minorHAnsi"/>
          <w:sz w:val="22"/>
          <w:szCs w:val="22"/>
        </w:rPr>
      </w:pPr>
      <w:r>
        <w:rPr>
          <w:rFonts w:cstheme="minorHAnsi"/>
          <w:sz w:val="22"/>
          <w:szCs w:val="22"/>
        </w:rPr>
        <w:t>Acțiunea</w:t>
      </w:r>
      <w:r w:rsidR="00F24DA3" w:rsidRPr="00F24DA3">
        <w:t xml:space="preserve"> </w:t>
      </w:r>
      <w:r w:rsidR="00F24DA3" w:rsidRPr="00F24DA3">
        <w:rPr>
          <w:rFonts w:cstheme="minorHAnsi"/>
          <w:sz w:val="22"/>
          <w:szCs w:val="22"/>
        </w:rPr>
        <w:t>4.2. Acțiuni destinate serviciului de transport public de călători</w:t>
      </w:r>
    </w:p>
    <w:p w14:paraId="10DEBACA" w14:textId="568A115E" w:rsidR="00EE5093" w:rsidRDefault="00EE5093" w:rsidP="00AE0365">
      <w:pPr>
        <w:spacing w:after="0" w:line="240" w:lineRule="auto"/>
        <w:ind w:right="120"/>
        <w:rPr>
          <w:rFonts w:cstheme="minorHAnsi"/>
          <w:bCs/>
          <w:lang w:val="ro-RO"/>
        </w:rPr>
      </w:pPr>
    </w:p>
    <w:p w14:paraId="09C92921" w14:textId="308015B5" w:rsidR="00444FE8" w:rsidRPr="00444FE8" w:rsidRDefault="00444FE8" w:rsidP="0092493D">
      <w:pPr>
        <w:spacing w:after="0"/>
        <w:rPr>
          <w:lang w:val="ro-RO"/>
        </w:rPr>
      </w:pPr>
      <w:r>
        <w:rPr>
          <w:lang w:val="ro-RO"/>
        </w:rPr>
        <w:t xml:space="preserve">Pentru proiectele etapizate a căror fază I a fost finanțată din POR 2014-2020, PI </w:t>
      </w:r>
      <w:r w:rsidR="00511869">
        <w:t>3.2</w:t>
      </w:r>
      <w:r>
        <w:rPr>
          <w:lang w:val="ro-RO"/>
        </w:rPr>
        <w:t xml:space="preserve">, iar faza II este potențial finanțabilă din PR BI 2021-2027, P3 – </w:t>
      </w:r>
      <w:r w:rsidR="00511869" w:rsidRPr="00511869">
        <w:rPr>
          <w:lang w:val="ro-RO"/>
        </w:rPr>
        <w:t>OS 2.</w:t>
      </w:r>
      <w:r w:rsidR="00511869">
        <w:rPr>
          <w:lang w:val="ro-RO"/>
        </w:rPr>
        <w:t>(v</w:t>
      </w:r>
      <w:r w:rsidR="00511869" w:rsidRPr="00511869">
        <w:rPr>
          <w:lang w:val="ro-RO"/>
        </w:rPr>
        <w:t>iii</w:t>
      </w:r>
      <w:r w:rsidR="00511869">
        <w:rPr>
          <w:lang w:val="ro-RO"/>
        </w:rPr>
        <w:t>)</w:t>
      </w:r>
      <w:r w:rsidR="00511869" w:rsidRPr="00511869">
        <w:rPr>
          <w:lang w:val="ro-RO"/>
        </w:rPr>
        <w:t xml:space="preserve"> </w:t>
      </w:r>
      <w:r>
        <w:rPr>
          <w:lang w:val="ro-RO"/>
        </w:rPr>
        <w:t>indicatorii necesar a fi cuantificați sunt:</w:t>
      </w:r>
    </w:p>
    <w:p w14:paraId="59751ACE" w14:textId="77777777" w:rsidR="00444FE8" w:rsidRPr="00EA0098" w:rsidRDefault="00444FE8" w:rsidP="00AE0365">
      <w:pPr>
        <w:spacing w:after="0" w:line="240" w:lineRule="auto"/>
        <w:ind w:right="120"/>
        <w:rPr>
          <w:rFonts w:cstheme="minorHAnsi"/>
          <w:bCs/>
          <w:sz w:val="10"/>
          <w:lang w:val="ro-RO"/>
        </w:rPr>
      </w:pPr>
    </w:p>
    <w:p w14:paraId="7431620C" w14:textId="760D6F1B" w:rsidR="00911BEB" w:rsidRPr="00AE0365" w:rsidRDefault="00EE5093" w:rsidP="00511869">
      <w:pPr>
        <w:pStyle w:val="Heading3"/>
        <w:spacing w:line="240" w:lineRule="auto"/>
        <w:ind w:right="-46"/>
      </w:pPr>
      <w:r w:rsidRPr="00AE0365">
        <w:rPr>
          <w:rFonts w:cstheme="minorHAnsi"/>
          <w:sz w:val="22"/>
          <w:szCs w:val="22"/>
        </w:rPr>
        <w:t>Indicatori de realizare</w:t>
      </w:r>
    </w:p>
    <w:p w14:paraId="053E2F76" w14:textId="77777777" w:rsidR="002C3001" w:rsidRPr="00EA0098" w:rsidRDefault="002C3001" w:rsidP="009E2CBC">
      <w:pPr>
        <w:spacing w:line="259" w:lineRule="auto"/>
        <w:rPr>
          <w:rFonts w:cstheme="minorHAnsi"/>
          <w:b/>
          <w:bCs/>
          <w:sz w:val="12"/>
          <w:u w:val="single"/>
        </w:rPr>
      </w:pPr>
    </w:p>
    <w:tbl>
      <w:tblPr>
        <w:tblW w:w="50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1"/>
      </w:tblGrid>
      <w:tr w:rsidR="002C3001" w:rsidRPr="00AE0365" w14:paraId="11EA437A" w14:textId="77777777" w:rsidTr="002C3001">
        <w:trPr>
          <w:trHeight w:val="166"/>
          <w:jc w:val="center"/>
        </w:trPr>
        <w:tc>
          <w:tcPr>
            <w:tcW w:w="5000" w:type="pct"/>
            <w:shd w:val="clear" w:color="auto" w:fill="BDD6EE" w:themeFill="accent1" w:themeFillTint="66"/>
            <w:vAlign w:val="center"/>
          </w:tcPr>
          <w:p w14:paraId="3DAF8767" w14:textId="77777777" w:rsidR="002C3001" w:rsidRPr="00AE0365" w:rsidRDefault="002C3001" w:rsidP="002C3001">
            <w:pPr>
              <w:spacing w:after="0" w:line="240" w:lineRule="auto"/>
              <w:rPr>
                <w:rFonts w:cstheme="minorHAnsi"/>
                <w:b/>
                <w:bCs/>
                <w:lang w:val="ro-RO"/>
              </w:rPr>
            </w:pPr>
            <w:r w:rsidRPr="00AE0365">
              <w:rPr>
                <w:rFonts w:cstheme="minorHAnsi"/>
                <w:b/>
                <w:bCs/>
                <w:lang w:val="ro-RO"/>
              </w:rPr>
              <w:t>Prioritatea 4: O regiune cu mobilitate ridicată și emisii scăzute de carbon</w:t>
            </w:r>
          </w:p>
        </w:tc>
      </w:tr>
      <w:tr w:rsidR="002C3001" w:rsidRPr="00AE0365" w14:paraId="10A6C730" w14:textId="77777777" w:rsidTr="002C3001">
        <w:trPr>
          <w:trHeight w:val="166"/>
          <w:jc w:val="center"/>
        </w:trPr>
        <w:tc>
          <w:tcPr>
            <w:tcW w:w="5000" w:type="pct"/>
            <w:shd w:val="clear" w:color="auto" w:fill="BDD6EE" w:themeFill="accent1" w:themeFillTint="66"/>
            <w:vAlign w:val="center"/>
          </w:tcPr>
          <w:p w14:paraId="632B569E" w14:textId="77777777" w:rsidR="002C3001" w:rsidRPr="00AE0365" w:rsidRDefault="002C3001" w:rsidP="002C3001">
            <w:pPr>
              <w:spacing w:after="0" w:line="240" w:lineRule="auto"/>
              <w:rPr>
                <w:rFonts w:cstheme="minorHAnsi"/>
                <w:bCs/>
                <w:lang w:val="ro-RO"/>
              </w:rPr>
            </w:pPr>
            <w:r w:rsidRPr="00AE0365">
              <w:rPr>
                <w:rFonts w:cstheme="minorHAnsi"/>
                <w:b/>
                <w:lang w:val="ro-RO"/>
              </w:rPr>
              <w:t>Obiectiv specific</w:t>
            </w:r>
            <w:r w:rsidRPr="00AE0365">
              <w:rPr>
                <w:rFonts w:cstheme="minorHAnsi"/>
                <w:bCs/>
                <w:lang w:val="ro-RO"/>
              </w:rPr>
              <w:t xml:space="preserve">: OS 2. viii  Promovarea mobilității urbane </w:t>
            </w:r>
            <w:proofErr w:type="spellStart"/>
            <w:r w:rsidRPr="00AE0365">
              <w:rPr>
                <w:rFonts w:cstheme="minorHAnsi"/>
                <w:bCs/>
                <w:lang w:val="ro-RO"/>
              </w:rPr>
              <w:t>multimodale</w:t>
            </w:r>
            <w:proofErr w:type="spellEnd"/>
            <w:r w:rsidRPr="00AE0365">
              <w:rPr>
                <w:rFonts w:cstheme="minorHAnsi"/>
                <w:bCs/>
                <w:lang w:val="ro-RO"/>
              </w:rPr>
              <w:t xml:space="preserve"> sustenabile ca parte a tranziției către o economie fără emisii de carbon  </w:t>
            </w:r>
          </w:p>
        </w:tc>
      </w:tr>
      <w:tr w:rsidR="002C3001" w:rsidRPr="00AE0365" w14:paraId="368DE310" w14:textId="77777777" w:rsidTr="002C3001">
        <w:trPr>
          <w:trHeight w:val="338"/>
          <w:jc w:val="center"/>
        </w:trPr>
        <w:tc>
          <w:tcPr>
            <w:tcW w:w="5000" w:type="pct"/>
            <w:shd w:val="clear" w:color="auto" w:fill="auto"/>
            <w:vAlign w:val="center"/>
          </w:tcPr>
          <w:p w14:paraId="69344378" w14:textId="77777777" w:rsidR="002C3001" w:rsidRDefault="002C3001" w:rsidP="002C3001">
            <w:pPr>
              <w:spacing w:after="0" w:line="240" w:lineRule="auto"/>
              <w:rPr>
                <w:rFonts w:cstheme="minorHAnsi"/>
                <w:b/>
                <w:lang w:val="ro-RO"/>
              </w:rPr>
            </w:pPr>
            <w:r>
              <w:rPr>
                <w:rFonts w:cstheme="minorHAnsi"/>
                <w:b/>
                <w:lang w:val="ro-RO"/>
              </w:rPr>
              <w:t>Ti</w:t>
            </w:r>
            <w:r w:rsidRPr="00AE0365">
              <w:rPr>
                <w:rFonts w:cstheme="minorHAnsi"/>
                <w:b/>
                <w:lang w:val="ro-RO"/>
              </w:rPr>
              <w:t xml:space="preserve">tlul acțiunii: </w:t>
            </w:r>
          </w:p>
          <w:p w14:paraId="150D33EE" w14:textId="21ECF887" w:rsidR="002C3001" w:rsidRPr="00F163D8" w:rsidRDefault="00F24DA3" w:rsidP="002C3001">
            <w:pPr>
              <w:spacing w:after="0" w:line="240" w:lineRule="auto"/>
              <w:rPr>
                <w:rFonts w:cstheme="minorHAnsi"/>
                <w:bCs/>
                <w:lang w:val="ro-RO"/>
              </w:rPr>
            </w:pPr>
            <w:proofErr w:type="spellStart"/>
            <w:r>
              <w:t>Acțiuni</w:t>
            </w:r>
            <w:proofErr w:type="spellEnd"/>
            <w:r>
              <w:t xml:space="preserve"> </w:t>
            </w:r>
            <w:proofErr w:type="spellStart"/>
            <w:r>
              <w:t>destinate</w:t>
            </w:r>
            <w:proofErr w:type="spellEnd"/>
            <w:r>
              <w:t xml:space="preserve"> </w:t>
            </w:r>
            <w:proofErr w:type="spellStart"/>
            <w:r>
              <w:t>serviciului</w:t>
            </w:r>
            <w:proofErr w:type="spellEnd"/>
            <w:r>
              <w:t xml:space="preserve"> de transport public de </w:t>
            </w:r>
            <w:proofErr w:type="spellStart"/>
            <w:r>
              <w:t>călători</w:t>
            </w:r>
            <w:proofErr w:type="spellEnd"/>
          </w:p>
        </w:tc>
      </w:tr>
      <w:tr w:rsidR="002C3001" w:rsidRPr="00AE0365" w14:paraId="2772260C" w14:textId="77777777" w:rsidTr="002C3001">
        <w:trPr>
          <w:trHeight w:val="166"/>
          <w:jc w:val="center"/>
        </w:trPr>
        <w:tc>
          <w:tcPr>
            <w:tcW w:w="5000" w:type="pct"/>
            <w:shd w:val="clear" w:color="auto" w:fill="BDD6EE" w:themeFill="accent1" w:themeFillTint="66"/>
            <w:vAlign w:val="center"/>
            <w:hideMark/>
          </w:tcPr>
          <w:p w14:paraId="7C4CC017" w14:textId="77777777" w:rsidR="002C3001" w:rsidRPr="00F163D8" w:rsidRDefault="002C3001" w:rsidP="002C3001">
            <w:pPr>
              <w:spacing w:after="0" w:line="240" w:lineRule="auto"/>
              <w:rPr>
                <w:rFonts w:cstheme="minorHAnsi"/>
                <w:lang w:val="ro-RO"/>
              </w:rPr>
            </w:pPr>
            <w:r w:rsidRPr="00AE0365">
              <w:rPr>
                <w:rFonts w:cstheme="minorHAnsi"/>
                <w:b/>
                <w:bCs/>
                <w:lang w:val="ro-RO"/>
              </w:rPr>
              <w:t>Cod indicator:</w:t>
            </w:r>
            <w:r>
              <w:rPr>
                <w:rFonts w:cstheme="minorHAnsi"/>
                <w:b/>
                <w:bCs/>
                <w:lang w:val="ro-RO"/>
              </w:rPr>
              <w:t xml:space="preserve"> </w:t>
            </w:r>
            <w:r w:rsidRPr="00AE0365">
              <w:rPr>
                <w:rFonts w:cstheme="minorHAnsi"/>
                <w:lang w:val="ro-RO"/>
              </w:rPr>
              <w:t>RCO 56</w:t>
            </w:r>
          </w:p>
        </w:tc>
      </w:tr>
      <w:tr w:rsidR="002C3001" w:rsidRPr="00AE0365" w14:paraId="3193BE69" w14:textId="77777777" w:rsidTr="002C3001">
        <w:trPr>
          <w:trHeight w:val="166"/>
          <w:jc w:val="center"/>
        </w:trPr>
        <w:tc>
          <w:tcPr>
            <w:tcW w:w="5000" w:type="pct"/>
            <w:shd w:val="clear" w:color="auto" w:fill="BDD6EE" w:themeFill="accent1" w:themeFillTint="66"/>
            <w:vAlign w:val="center"/>
            <w:hideMark/>
          </w:tcPr>
          <w:p w14:paraId="612A5F37" w14:textId="77777777" w:rsidR="002C3001" w:rsidRPr="00F163D8" w:rsidRDefault="002C3001" w:rsidP="002C3001">
            <w:pPr>
              <w:spacing w:after="0" w:line="240" w:lineRule="auto"/>
              <w:rPr>
                <w:rFonts w:cstheme="minorHAnsi"/>
                <w:lang w:val="ro-RO"/>
              </w:rPr>
            </w:pPr>
            <w:r w:rsidRPr="00AE0365">
              <w:rPr>
                <w:rFonts w:cstheme="minorHAnsi"/>
                <w:b/>
                <w:bCs/>
                <w:lang w:val="ro-RO"/>
              </w:rPr>
              <w:t>Nume indicator</w:t>
            </w:r>
            <w:r w:rsidRPr="00AE0365">
              <w:rPr>
                <w:rFonts w:cstheme="minorHAnsi"/>
                <w:lang w:val="ro-RO"/>
              </w:rPr>
              <w:t xml:space="preserve">: </w:t>
            </w:r>
            <w:r>
              <w:rPr>
                <w:rFonts w:cstheme="minorHAnsi"/>
                <w:lang w:val="ro-RO"/>
              </w:rPr>
              <w:t xml:space="preserve"> </w:t>
            </w:r>
            <w:r w:rsidRPr="00AE0365">
              <w:rPr>
                <w:rFonts w:cstheme="minorHAnsi"/>
                <w:lang w:val="ro-RO"/>
              </w:rPr>
              <w:t>Lungimea liniilor de tramvai și metrou – reconstruite/modernizate</w:t>
            </w:r>
          </w:p>
        </w:tc>
      </w:tr>
      <w:tr w:rsidR="002C3001" w:rsidRPr="00AE0365" w14:paraId="755A9FD2" w14:textId="77777777" w:rsidTr="002C3001">
        <w:trPr>
          <w:trHeight w:val="166"/>
          <w:jc w:val="center"/>
        </w:trPr>
        <w:tc>
          <w:tcPr>
            <w:tcW w:w="5000" w:type="pct"/>
            <w:shd w:val="clear" w:color="auto" w:fill="BDD6EE" w:themeFill="accent1" w:themeFillTint="66"/>
            <w:vAlign w:val="center"/>
            <w:hideMark/>
          </w:tcPr>
          <w:p w14:paraId="0BFC9E89" w14:textId="77777777" w:rsidR="002C3001" w:rsidRPr="00AE0365" w:rsidRDefault="002C3001" w:rsidP="002C3001">
            <w:pPr>
              <w:spacing w:after="0" w:line="240" w:lineRule="auto"/>
              <w:rPr>
                <w:rFonts w:eastAsia="Times New Roman" w:cstheme="minorHAnsi"/>
                <w:b/>
                <w:bCs/>
                <w:lang w:val="ro-RO" w:eastAsia="en-GB"/>
              </w:rPr>
            </w:pPr>
            <w:r w:rsidRPr="00AE0365">
              <w:rPr>
                <w:rFonts w:cstheme="minorHAnsi"/>
                <w:b/>
                <w:bCs/>
                <w:lang w:val="ro-RO"/>
              </w:rPr>
              <w:t xml:space="preserve">Unitate de măsura (UM): </w:t>
            </w:r>
            <w:r w:rsidRPr="00AE0365">
              <w:rPr>
                <w:rFonts w:cstheme="minorHAnsi"/>
                <w:lang w:val="ro-RO"/>
              </w:rPr>
              <w:t>Kilometri</w:t>
            </w:r>
          </w:p>
        </w:tc>
      </w:tr>
      <w:tr w:rsidR="002C3001" w:rsidRPr="00AE0365" w14:paraId="0B3185DA" w14:textId="77777777" w:rsidTr="002C3001">
        <w:trPr>
          <w:trHeight w:val="166"/>
          <w:jc w:val="center"/>
        </w:trPr>
        <w:tc>
          <w:tcPr>
            <w:tcW w:w="5000" w:type="pct"/>
            <w:shd w:val="clear" w:color="auto" w:fill="auto"/>
            <w:vAlign w:val="center"/>
          </w:tcPr>
          <w:p w14:paraId="30B22204" w14:textId="77777777" w:rsidR="002C3001" w:rsidRPr="00AE0365" w:rsidRDefault="002C3001" w:rsidP="002C3001">
            <w:pPr>
              <w:spacing w:after="0" w:line="240" w:lineRule="auto"/>
              <w:rPr>
                <w:rFonts w:cstheme="minorHAnsi"/>
                <w:b/>
                <w:bCs/>
                <w:lang w:val="ro-RO"/>
              </w:rPr>
            </w:pPr>
            <w:r w:rsidRPr="00AE0365">
              <w:rPr>
                <w:rFonts w:cstheme="minorHAnsi"/>
                <w:b/>
                <w:bCs/>
                <w:lang w:val="ro-RO"/>
              </w:rPr>
              <w:t>Definiția explicativă a indicatorului:</w:t>
            </w:r>
          </w:p>
          <w:p w14:paraId="3CCFCE7E" w14:textId="77777777" w:rsidR="002C3001" w:rsidRPr="00AE0365" w:rsidRDefault="002C3001" w:rsidP="00511869">
            <w:pPr>
              <w:spacing w:after="0" w:line="240" w:lineRule="auto"/>
              <w:jc w:val="both"/>
              <w:rPr>
                <w:rFonts w:cstheme="minorHAnsi"/>
                <w:lang w:val="ro-RO"/>
              </w:rPr>
            </w:pPr>
            <w:r w:rsidRPr="00AE0365">
              <w:rPr>
                <w:rFonts w:cstheme="minorHAnsi"/>
                <w:lang w:val="ro-RO"/>
              </w:rPr>
              <w:t xml:space="preserve">Lungimea liniilor de tramvai și metrou </w:t>
            </w:r>
            <w:r w:rsidRPr="00DC4D90">
              <w:rPr>
                <w:rFonts w:cstheme="minorHAnsi"/>
                <w:bCs/>
                <w:lang w:val="ro-RO"/>
              </w:rPr>
              <w:t>reconstruite</w:t>
            </w:r>
            <w:r w:rsidRPr="00DC4D90">
              <w:rPr>
                <w:rFonts w:cstheme="minorHAnsi"/>
                <w:lang w:val="ro-RO"/>
              </w:rPr>
              <w:t xml:space="preserve"> </w:t>
            </w:r>
            <w:r w:rsidRPr="00AE0365">
              <w:rPr>
                <w:rFonts w:cstheme="minorHAnsi"/>
                <w:lang w:val="ro-RO"/>
              </w:rPr>
              <w:t>sau modernizate finanțate prin proiectele sprijinite. Indicatorul acoperă și liniile urbane / suburbane. Pentru definiția liniilor urbane și suburbane - a se vedea indicatorul RCO55 (și, de asemenea, Directiva 2008/57 / CE în referințe).</w:t>
            </w:r>
            <w:r>
              <w:rPr>
                <w:rFonts w:cstheme="minorHAnsi"/>
                <w:lang w:val="ro-RO"/>
              </w:rPr>
              <w:t xml:space="preserve"> </w:t>
            </w:r>
            <w:r w:rsidRPr="00AE0365">
              <w:rPr>
                <w:rFonts w:cstheme="minorHAnsi"/>
                <w:lang w:val="ro-RO"/>
              </w:rPr>
              <w:t>În cazul intervențiilor pe liniile de tramvai, metrou sau linie urbana / suburbana, lungimea trebuie interpretată în termeni de lungime a liniei. Modernizarea și modernizarea se referă la orice intervenție semnificativă care nu echivalează cu întreținere sau reparații.</w:t>
            </w:r>
          </w:p>
        </w:tc>
      </w:tr>
      <w:tr w:rsidR="002C3001" w:rsidRPr="00AE0365" w14:paraId="2A47EA86" w14:textId="77777777" w:rsidTr="002C3001">
        <w:trPr>
          <w:trHeight w:val="166"/>
          <w:jc w:val="center"/>
        </w:trPr>
        <w:tc>
          <w:tcPr>
            <w:tcW w:w="5000" w:type="pct"/>
            <w:shd w:val="clear" w:color="auto" w:fill="auto"/>
            <w:vAlign w:val="center"/>
            <w:hideMark/>
          </w:tcPr>
          <w:p w14:paraId="088DA314" w14:textId="77777777" w:rsidR="002C3001" w:rsidRPr="00AE0365" w:rsidRDefault="002C3001" w:rsidP="002C3001">
            <w:pPr>
              <w:spacing w:after="0" w:line="240" w:lineRule="auto"/>
              <w:jc w:val="both"/>
              <w:rPr>
                <w:rFonts w:eastAsia="Times New Roman" w:cstheme="minorHAnsi"/>
                <w:b/>
                <w:bCs/>
                <w:lang w:val="ro-RO" w:eastAsia="en-GB"/>
              </w:rPr>
            </w:pPr>
            <w:r w:rsidRPr="00AE0365">
              <w:rPr>
                <w:rFonts w:eastAsia="Times New Roman" w:cstheme="minorHAnsi"/>
                <w:b/>
                <w:bCs/>
                <w:lang w:val="ro-RO" w:eastAsia="en-GB"/>
              </w:rPr>
              <w:t>Data colectării datelor aferente indicatorului</w:t>
            </w:r>
          </w:p>
          <w:p w14:paraId="3CB5ECBD" w14:textId="4A4236A6" w:rsidR="002C3001" w:rsidRPr="00E15B7E" w:rsidRDefault="002C3001" w:rsidP="002C3001">
            <w:pPr>
              <w:spacing w:after="0" w:line="240" w:lineRule="auto"/>
              <w:jc w:val="both"/>
              <w:rPr>
                <w:rFonts w:eastAsia="Times New Roman" w:cstheme="minorHAnsi"/>
                <w:lang w:val="ro-RO" w:eastAsia="en-GB"/>
              </w:rPr>
            </w:pPr>
            <w:r w:rsidRPr="00AE0365">
              <w:rPr>
                <w:rFonts w:eastAsia="Times New Roman" w:cstheme="minorHAnsi"/>
                <w:lang w:val="ro-RO" w:eastAsia="en-GB"/>
              </w:rPr>
              <w:t>La finaliza</w:t>
            </w:r>
            <w:r>
              <w:rPr>
                <w:rFonts w:eastAsia="Times New Roman" w:cstheme="minorHAnsi"/>
                <w:lang w:val="ro-RO" w:eastAsia="en-GB"/>
              </w:rPr>
              <w:t>rea implementării proiectelor</w:t>
            </w:r>
            <w:r w:rsidR="00FA5D06">
              <w:rPr>
                <w:rFonts w:eastAsia="Times New Roman" w:cstheme="minorHAnsi"/>
                <w:lang w:val="ro-RO" w:eastAsia="en-GB"/>
              </w:rPr>
              <w:t xml:space="preserve"> sprijinite</w:t>
            </w:r>
            <w:r>
              <w:rPr>
                <w:rFonts w:eastAsia="Times New Roman" w:cstheme="minorHAnsi"/>
                <w:lang w:val="ro-RO" w:eastAsia="en-GB"/>
              </w:rPr>
              <w:t xml:space="preserve">. </w:t>
            </w:r>
          </w:p>
        </w:tc>
      </w:tr>
    </w:tbl>
    <w:p w14:paraId="10F17DA5" w14:textId="603BBABF" w:rsidR="00911BEB" w:rsidRPr="00EA0098" w:rsidRDefault="00911BEB" w:rsidP="009E2CBC">
      <w:pPr>
        <w:spacing w:line="259" w:lineRule="auto"/>
        <w:rPr>
          <w:rFonts w:cstheme="minorHAnsi"/>
          <w:sz w:val="10"/>
        </w:rPr>
      </w:pPr>
    </w:p>
    <w:p w14:paraId="5C38DA36" w14:textId="6B3DBCBB" w:rsidR="00911BEB" w:rsidRPr="00DF3F8B" w:rsidRDefault="00911BEB" w:rsidP="00AE0365">
      <w:pPr>
        <w:spacing w:after="0" w:line="240" w:lineRule="auto"/>
        <w:rPr>
          <w:rFonts w:cstheme="minorHAnsi"/>
          <w:b/>
          <w:bCs/>
          <w:sz w:val="2"/>
          <w:u w:val="single"/>
        </w:rPr>
      </w:pPr>
    </w:p>
    <w:tbl>
      <w:tblPr>
        <w:tblW w:w="49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8"/>
      </w:tblGrid>
      <w:tr w:rsidR="002C3001" w:rsidRPr="00AE0365" w14:paraId="5FC2EFD6" w14:textId="77777777" w:rsidTr="002C3001">
        <w:trPr>
          <w:trHeight w:val="166"/>
          <w:jc w:val="center"/>
        </w:trPr>
        <w:tc>
          <w:tcPr>
            <w:tcW w:w="5000" w:type="pct"/>
            <w:shd w:val="clear" w:color="auto" w:fill="BDD6EE" w:themeFill="accent1" w:themeFillTint="66"/>
            <w:vAlign w:val="center"/>
          </w:tcPr>
          <w:p w14:paraId="17FCFEAD" w14:textId="77777777" w:rsidR="002C3001" w:rsidRPr="00AE0365" w:rsidRDefault="002C3001" w:rsidP="002C3001">
            <w:pPr>
              <w:spacing w:after="0" w:line="240" w:lineRule="auto"/>
              <w:rPr>
                <w:rFonts w:cstheme="minorHAnsi"/>
                <w:b/>
                <w:bCs/>
                <w:lang w:val="ro-RO"/>
              </w:rPr>
            </w:pPr>
            <w:r w:rsidRPr="00AE0365">
              <w:rPr>
                <w:rFonts w:cstheme="minorHAnsi"/>
                <w:b/>
                <w:bCs/>
                <w:lang w:val="ro-RO"/>
              </w:rPr>
              <w:t>Prioritatea 4: O regiune cu mobilitate ridicată și emisii scăzute de carbon</w:t>
            </w:r>
          </w:p>
        </w:tc>
      </w:tr>
      <w:tr w:rsidR="002C3001" w:rsidRPr="00AE0365" w14:paraId="15C23329" w14:textId="77777777" w:rsidTr="002C3001">
        <w:trPr>
          <w:trHeight w:val="166"/>
          <w:jc w:val="center"/>
        </w:trPr>
        <w:tc>
          <w:tcPr>
            <w:tcW w:w="5000" w:type="pct"/>
            <w:shd w:val="clear" w:color="auto" w:fill="BDD6EE" w:themeFill="accent1" w:themeFillTint="66"/>
            <w:vAlign w:val="center"/>
          </w:tcPr>
          <w:p w14:paraId="5477DF66" w14:textId="77777777" w:rsidR="002C3001" w:rsidRPr="00AE0365" w:rsidRDefault="002C3001" w:rsidP="002C3001">
            <w:pPr>
              <w:spacing w:after="0" w:line="240" w:lineRule="auto"/>
              <w:rPr>
                <w:rFonts w:cstheme="minorHAnsi"/>
                <w:bCs/>
                <w:lang w:val="ro-RO"/>
              </w:rPr>
            </w:pPr>
            <w:r w:rsidRPr="00AE0365">
              <w:rPr>
                <w:rFonts w:cstheme="minorHAnsi"/>
                <w:b/>
                <w:lang w:val="ro-RO"/>
              </w:rPr>
              <w:t>Obiectiv specific</w:t>
            </w:r>
            <w:r w:rsidRPr="00AE0365">
              <w:rPr>
                <w:rFonts w:cstheme="minorHAnsi"/>
                <w:bCs/>
                <w:lang w:val="ro-RO"/>
              </w:rPr>
              <w:t xml:space="preserve">: OS 2. viii  Promovarea mobilității urbane </w:t>
            </w:r>
            <w:proofErr w:type="spellStart"/>
            <w:r w:rsidRPr="00AE0365">
              <w:rPr>
                <w:rFonts w:cstheme="minorHAnsi"/>
                <w:bCs/>
                <w:lang w:val="ro-RO"/>
              </w:rPr>
              <w:t>multimodale</w:t>
            </w:r>
            <w:proofErr w:type="spellEnd"/>
            <w:r w:rsidRPr="00AE0365">
              <w:rPr>
                <w:rFonts w:cstheme="minorHAnsi"/>
                <w:bCs/>
                <w:lang w:val="ro-RO"/>
              </w:rPr>
              <w:t xml:space="preserve"> sustenabile ca parte a tranziției către o economie fără emisii de carbon</w:t>
            </w:r>
          </w:p>
        </w:tc>
      </w:tr>
      <w:tr w:rsidR="002C3001" w:rsidRPr="00AE0365" w14:paraId="3EC89553" w14:textId="77777777" w:rsidTr="002C3001">
        <w:trPr>
          <w:trHeight w:val="166"/>
          <w:jc w:val="center"/>
        </w:trPr>
        <w:tc>
          <w:tcPr>
            <w:tcW w:w="5000" w:type="pct"/>
            <w:shd w:val="clear" w:color="auto" w:fill="auto"/>
            <w:vAlign w:val="center"/>
          </w:tcPr>
          <w:p w14:paraId="761B9720" w14:textId="77777777" w:rsidR="0092493D" w:rsidRDefault="002C3001" w:rsidP="002C3001">
            <w:pPr>
              <w:spacing w:after="0" w:line="240" w:lineRule="auto"/>
              <w:rPr>
                <w:rFonts w:cstheme="minorHAnsi"/>
                <w:b/>
                <w:lang w:val="ro-RO"/>
              </w:rPr>
            </w:pPr>
            <w:r w:rsidRPr="00AE0365">
              <w:rPr>
                <w:rFonts w:cstheme="minorHAnsi"/>
                <w:b/>
                <w:lang w:val="ro-RO"/>
              </w:rPr>
              <w:t xml:space="preserve">Titlul acțiunii: </w:t>
            </w:r>
          </w:p>
          <w:p w14:paraId="56315CF9" w14:textId="281CDB73" w:rsidR="002C3001" w:rsidRPr="00AE0365" w:rsidRDefault="0092493D" w:rsidP="002C3001">
            <w:pPr>
              <w:spacing w:after="0" w:line="240" w:lineRule="auto"/>
              <w:rPr>
                <w:rFonts w:cstheme="minorHAnsi"/>
                <w:b/>
                <w:iCs/>
                <w:lang w:val="ro-RO"/>
              </w:rPr>
            </w:pPr>
            <w:proofErr w:type="spellStart"/>
            <w:r>
              <w:t>Acțiuni</w:t>
            </w:r>
            <w:proofErr w:type="spellEnd"/>
            <w:r>
              <w:t xml:space="preserve"> </w:t>
            </w:r>
            <w:proofErr w:type="spellStart"/>
            <w:r>
              <w:t>destinate</w:t>
            </w:r>
            <w:proofErr w:type="spellEnd"/>
            <w:r>
              <w:t xml:space="preserve"> </w:t>
            </w:r>
            <w:proofErr w:type="spellStart"/>
            <w:r>
              <w:t>serviciului</w:t>
            </w:r>
            <w:proofErr w:type="spellEnd"/>
            <w:r>
              <w:t xml:space="preserve"> de transport public de </w:t>
            </w:r>
            <w:proofErr w:type="spellStart"/>
            <w:r>
              <w:t>călători</w:t>
            </w:r>
            <w:proofErr w:type="spellEnd"/>
          </w:p>
        </w:tc>
      </w:tr>
      <w:tr w:rsidR="002C3001" w:rsidRPr="00AE0365" w14:paraId="3D6949F8" w14:textId="77777777" w:rsidTr="002C3001">
        <w:trPr>
          <w:trHeight w:val="166"/>
          <w:jc w:val="center"/>
        </w:trPr>
        <w:tc>
          <w:tcPr>
            <w:tcW w:w="5000" w:type="pct"/>
            <w:shd w:val="clear" w:color="auto" w:fill="BDD6EE" w:themeFill="accent1" w:themeFillTint="66"/>
            <w:vAlign w:val="center"/>
            <w:hideMark/>
          </w:tcPr>
          <w:p w14:paraId="301554F7" w14:textId="77777777" w:rsidR="002C3001" w:rsidRPr="001E2663" w:rsidRDefault="002C3001" w:rsidP="002C3001">
            <w:pPr>
              <w:spacing w:after="0" w:line="240" w:lineRule="auto"/>
              <w:rPr>
                <w:rFonts w:cstheme="minorHAnsi"/>
                <w:lang w:val="ro-RO"/>
              </w:rPr>
            </w:pPr>
            <w:r w:rsidRPr="00AE0365">
              <w:rPr>
                <w:rFonts w:cstheme="minorHAnsi"/>
                <w:b/>
                <w:bCs/>
                <w:lang w:val="ro-RO"/>
              </w:rPr>
              <w:t xml:space="preserve">Cod indicator: </w:t>
            </w:r>
            <w:r w:rsidRPr="00DF3F8B">
              <w:rPr>
                <w:rFonts w:cstheme="minorHAnsi"/>
                <w:b/>
                <w:lang w:val="ro-RO"/>
              </w:rPr>
              <w:t>RCO 57</w:t>
            </w:r>
          </w:p>
        </w:tc>
      </w:tr>
      <w:tr w:rsidR="002C3001" w:rsidRPr="00AE0365" w14:paraId="4FE4A6F2" w14:textId="77777777" w:rsidTr="002C3001">
        <w:trPr>
          <w:trHeight w:val="166"/>
          <w:jc w:val="center"/>
        </w:trPr>
        <w:tc>
          <w:tcPr>
            <w:tcW w:w="5000" w:type="pct"/>
            <w:shd w:val="clear" w:color="auto" w:fill="BDD6EE" w:themeFill="accent1" w:themeFillTint="66"/>
            <w:vAlign w:val="center"/>
            <w:hideMark/>
          </w:tcPr>
          <w:p w14:paraId="0B477874" w14:textId="77777777" w:rsidR="002C3001" w:rsidRPr="00AE0365" w:rsidRDefault="002C3001" w:rsidP="002C3001">
            <w:pPr>
              <w:spacing w:after="0" w:line="240" w:lineRule="auto"/>
              <w:rPr>
                <w:rFonts w:cstheme="minorHAnsi"/>
                <w:lang w:val="ro-RO"/>
              </w:rPr>
            </w:pPr>
            <w:r w:rsidRPr="00AE0365">
              <w:rPr>
                <w:rFonts w:cstheme="minorHAnsi"/>
                <w:b/>
                <w:bCs/>
                <w:lang w:val="ro-RO"/>
              </w:rPr>
              <w:t>Nume indicator</w:t>
            </w:r>
            <w:r w:rsidRPr="00AE0365">
              <w:rPr>
                <w:rFonts w:cstheme="minorHAnsi"/>
                <w:lang w:val="ro-RO"/>
              </w:rPr>
              <w:t>: Capacitatea materialului rulant prietenos cu mediu destinat transportului public</w:t>
            </w:r>
          </w:p>
        </w:tc>
      </w:tr>
      <w:tr w:rsidR="002C3001" w:rsidRPr="00AE0365" w14:paraId="2CF5B3A9" w14:textId="77777777" w:rsidTr="002C3001">
        <w:trPr>
          <w:trHeight w:val="166"/>
          <w:jc w:val="center"/>
        </w:trPr>
        <w:tc>
          <w:tcPr>
            <w:tcW w:w="5000" w:type="pct"/>
            <w:shd w:val="clear" w:color="auto" w:fill="BDD6EE" w:themeFill="accent1" w:themeFillTint="66"/>
            <w:vAlign w:val="center"/>
            <w:hideMark/>
          </w:tcPr>
          <w:p w14:paraId="11E58395" w14:textId="77777777" w:rsidR="002C3001" w:rsidRPr="001E2663" w:rsidRDefault="002C3001" w:rsidP="002C3001">
            <w:pPr>
              <w:spacing w:after="0" w:line="240" w:lineRule="auto"/>
              <w:rPr>
                <w:rFonts w:cstheme="minorHAnsi"/>
                <w:lang w:val="ro-RO"/>
              </w:rPr>
            </w:pPr>
            <w:r w:rsidRPr="00AE0365">
              <w:rPr>
                <w:rFonts w:cstheme="minorHAnsi"/>
                <w:b/>
                <w:bCs/>
                <w:lang w:val="ro-RO"/>
              </w:rPr>
              <w:t xml:space="preserve">Unitate de măsura (UM): </w:t>
            </w:r>
            <w:r>
              <w:rPr>
                <w:rFonts w:cstheme="minorHAnsi"/>
                <w:lang w:val="ro-RO"/>
              </w:rPr>
              <w:t>Pasageri</w:t>
            </w:r>
          </w:p>
        </w:tc>
      </w:tr>
      <w:tr w:rsidR="002C3001" w:rsidRPr="00AE0365" w14:paraId="3767759B" w14:textId="77777777" w:rsidTr="002C3001">
        <w:trPr>
          <w:trHeight w:val="166"/>
          <w:jc w:val="center"/>
        </w:trPr>
        <w:tc>
          <w:tcPr>
            <w:tcW w:w="5000" w:type="pct"/>
            <w:shd w:val="clear" w:color="auto" w:fill="auto"/>
            <w:vAlign w:val="center"/>
          </w:tcPr>
          <w:p w14:paraId="68FA2DA3" w14:textId="77777777" w:rsidR="002C3001" w:rsidRPr="00AE0365" w:rsidRDefault="002C3001" w:rsidP="002C3001">
            <w:pPr>
              <w:spacing w:after="0" w:line="240" w:lineRule="auto"/>
              <w:rPr>
                <w:rFonts w:cstheme="minorHAnsi"/>
                <w:b/>
                <w:bCs/>
                <w:lang w:val="ro-RO"/>
              </w:rPr>
            </w:pPr>
            <w:r w:rsidRPr="00AE0365">
              <w:rPr>
                <w:rFonts w:cstheme="minorHAnsi"/>
                <w:b/>
                <w:bCs/>
                <w:lang w:val="ro-RO"/>
              </w:rPr>
              <w:t>Definiția explicativă a indicatorului:</w:t>
            </w:r>
          </w:p>
          <w:p w14:paraId="60B5BED9" w14:textId="77777777" w:rsidR="002C3001" w:rsidRPr="00AE0365" w:rsidRDefault="002C3001" w:rsidP="002C3001">
            <w:pPr>
              <w:spacing w:after="0" w:line="240" w:lineRule="auto"/>
              <w:jc w:val="both"/>
              <w:rPr>
                <w:rFonts w:cstheme="minorHAnsi"/>
                <w:lang w:val="ro-RO"/>
              </w:rPr>
            </w:pPr>
            <w:r w:rsidRPr="00AE0365">
              <w:rPr>
                <w:rFonts w:cstheme="minorHAnsi"/>
                <w:lang w:val="ro-RO"/>
              </w:rPr>
              <w:t>Capacitatea ca număr de călători a materialului rulant ecologic pentru transportul public colectiv finanțat prin proiecte sprijinite (capacitatea pasagerilor așezați sau în picioare, specificată de producător). Materialul rulant ecologic include transportul public colectiv cu emisii zero de carbon</w:t>
            </w:r>
            <w:r w:rsidRPr="00AE0365">
              <w:rPr>
                <w:rFonts w:cstheme="minorHAnsi"/>
              </w:rPr>
              <w:t xml:space="preserve"> </w:t>
            </w:r>
            <w:r w:rsidRPr="00AE0365">
              <w:rPr>
                <w:rFonts w:cstheme="minorHAnsi"/>
                <w:lang w:val="ro-RO"/>
              </w:rPr>
              <w:t>(autobuze, troleibuze, tramvaie, metrou etc.).</w:t>
            </w:r>
          </w:p>
        </w:tc>
      </w:tr>
      <w:tr w:rsidR="002C3001" w:rsidRPr="00AE0365" w14:paraId="4FC4023C" w14:textId="77777777" w:rsidTr="002C3001">
        <w:trPr>
          <w:trHeight w:val="166"/>
          <w:jc w:val="center"/>
        </w:trPr>
        <w:tc>
          <w:tcPr>
            <w:tcW w:w="5000" w:type="pct"/>
            <w:shd w:val="clear" w:color="auto" w:fill="auto"/>
            <w:vAlign w:val="center"/>
            <w:hideMark/>
          </w:tcPr>
          <w:p w14:paraId="14A9197B" w14:textId="77777777" w:rsidR="002C3001" w:rsidRPr="00AE0365" w:rsidRDefault="002C3001" w:rsidP="002C3001">
            <w:pPr>
              <w:spacing w:after="0" w:line="240" w:lineRule="auto"/>
              <w:jc w:val="both"/>
              <w:rPr>
                <w:rFonts w:eastAsia="Times New Roman" w:cstheme="minorHAnsi"/>
                <w:b/>
                <w:bCs/>
                <w:lang w:val="ro-RO" w:eastAsia="en-GB"/>
              </w:rPr>
            </w:pPr>
            <w:r w:rsidRPr="00AE0365">
              <w:rPr>
                <w:rFonts w:eastAsia="Times New Roman" w:cstheme="minorHAnsi"/>
                <w:b/>
                <w:bCs/>
                <w:lang w:val="ro-RO" w:eastAsia="en-GB"/>
              </w:rPr>
              <w:t>Data colectării datelor aferente indicatorului</w:t>
            </w:r>
          </w:p>
          <w:p w14:paraId="36435296" w14:textId="0788938F" w:rsidR="002C3001" w:rsidRPr="001E2663" w:rsidRDefault="002C3001" w:rsidP="002C3001">
            <w:pPr>
              <w:spacing w:after="0" w:line="240" w:lineRule="auto"/>
              <w:jc w:val="both"/>
              <w:rPr>
                <w:rFonts w:eastAsia="Times New Roman" w:cstheme="minorHAnsi"/>
                <w:lang w:val="ro-RO" w:eastAsia="en-GB"/>
              </w:rPr>
            </w:pPr>
            <w:r w:rsidRPr="00AE0365">
              <w:rPr>
                <w:rFonts w:eastAsia="Times New Roman" w:cstheme="minorHAnsi"/>
                <w:lang w:val="ro-RO" w:eastAsia="en-GB"/>
              </w:rPr>
              <w:t>La finalizarea implementăr</w:t>
            </w:r>
            <w:r>
              <w:rPr>
                <w:rFonts w:eastAsia="Times New Roman" w:cstheme="minorHAnsi"/>
                <w:lang w:val="ro-RO" w:eastAsia="en-GB"/>
              </w:rPr>
              <w:t>ii proiectelor</w:t>
            </w:r>
            <w:r w:rsidR="00B36B69">
              <w:rPr>
                <w:rFonts w:eastAsia="Times New Roman" w:cstheme="minorHAnsi"/>
                <w:lang w:val="ro-RO" w:eastAsia="en-GB"/>
              </w:rPr>
              <w:t xml:space="preserve"> sprijinite</w:t>
            </w:r>
            <w:r>
              <w:rPr>
                <w:rFonts w:eastAsia="Times New Roman" w:cstheme="minorHAnsi"/>
                <w:lang w:val="ro-RO" w:eastAsia="en-GB"/>
              </w:rPr>
              <w:t xml:space="preserve">. </w:t>
            </w:r>
          </w:p>
        </w:tc>
      </w:tr>
    </w:tbl>
    <w:p w14:paraId="0B151E25" w14:textId="1D4556FF" w:rsidR="004A7637" w:rsidRPr="00511869" w:rsidRDefault="004A7637" w:rsidP="009E2CBC">
      <w:pPr>
        <w:spacing w:line="259" w:lineRule="auto"/>
        <w:rPr>
          <w:rFonts w:cstheme="minorHAnsi"/>
          <w:b/>
          <w:bCs/>
          <w:u w:val="single"/>
        </w:rPr>
      </w:pPr>
    </w:p>
    <w:p w14:paraId="2167EA85" w14:textId="75825F3A" w:rsidR="00911BEB" w:rsidRPr="00AE0365" w:rsidRDefault="00911BEB" w:rsidP="00DF3F8B">
      <w:pPr>
        <w:pStyle w:val="Heading3"/>
        <w:ind w:right="-22"/>
      </w:pPr>
      <w:r w:rsidRPr="00AE0365">
        <w:t>Indicatori de rezultat</w:t>
      </w:r>
    </w:p>
    <w:p w14:paraId="116562B0" w14:textId="77777777" w:rsidR="009D7462" w:rsidRDefault="009D7462" w:rsidP="009E2CBC">
      <w:pPr>
        <w:spacing w:line="259" w:lineRule="auto"/>
        <w:rPr>
          <w:rFonts w:cstheme="minorHAnsi"/>
          <w:b/>
          <w:bCs/>
          <w:u w:val="single"/>
        </w:rPr>
      </w:pPr>
    </w:p>
    <w:tbl>
      <w:tblPr>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2"/>
      </w:tblGrid>
      <w:tr w:rsidR="009D7462" w:rsidRPr="00AE0365" w14:paraId="61EAB5D2" w14:textId="77777777" w:rsidTr="003E0F7D">
        <w:trPr>
          <w:trHeight w:val="166"/>
          <w:jc w:val="center"/>
        </w:trPr>
        <w:tc>
          <w:tcPr>
            <w:tcW w:w="5000" w:type="pct"/>
            <w:shd w:val="clear" w:color="auto" w:fill="BDD6EE" w:themeFill="accent1" w:themeFillTint="66"/>
            <w:vAlign w:val="center"/>
          </w:tcPr>
          <w:p w14:paraId="2829AD51" w14:textId="77777777" w:rsidR="009D7462" w:rsidRPr="00AE0365" w:rsidRDefault="009D7462" w:rsidP="003E0F7D">
            <w:pPr>
              <w:spacing w:after="0" w:line="240" w:lineRule="auto"/>
              <w:rPr>
                <w:rFonts w:cstheme="minorHAnsi"/>
                <w:b/>
                <w:bCs/>
                <w:lang w:val="ro-RO"/>
              </w:rPr>
            </w:pPr>
            <w:r w:rsidRPr="00AE0365">
              <w:rPr>
                <w:rFonts w:cstheme="minorHAnsi"/>
                <w:b/>
                <w:bCs/>
                <w:lang w:val="ro-RO"/>
              </w:rPr>
              <w:t>Prioritatea 4: O regiune cu mobilitate ridic</w:t>
            </w:r>
            <w:r>
              <w:rPr>
                <w:rFonts w:cstheme="minorHAnsi"/>
                <w:b/>
                <w:bCs/>
                <w:lang w:val="ro-RO"/>
              </w:rPr>
              <w:t>ată și emisii scăzute de carbon</w:t>
            </w:r>
          </w:p>
        </w:tc>
      </w:tr>
      <w:tr w:rsidR="009D7462" w:rsidRPr="00AE0365" w14:paraId="4309E19C" w14:textId="77777777" w:rsidTr="003E0F7D">
        <w:trPr>
          <w:trHeight w:val="166"/>
          <w:jc w:val="center"/>
        </w:trPr>
        <w:tc>
          <w:tcPr>
            <w:tcW w:w="5000" w:type="pct"/>
            <w:shd w:val="clear" w:color="auto" w:fill="BDD6EE" w:themeFill="accent1" w:themeFillTint="66"/>
            <w:vAlign w:val="center"/>
          </w:tcPr>
          <w:p w14:paraId="044E1861" w14:textId="77777777" w:rsidR="009D7462" w:rsidRPr="00AE0365" w:rsidRDefault="009D7462" w:rsidP="003E0F7D">
            <w:pPr>
              <w:spacing w:after="0" w:line="240" w:lineRule="auto"/>
              <w:rPr>
                <w:rFonts w:cstheme="minorHAnsi"/>
                <w:bCs/>
                <w:lang w:val="ro-RO"/>
              </w:rPr>
            </w:pPr>
            <w:r w:rsidRPr="00AE0365">
              <w:rPr>
                <w:rFonts w:cstheme="minorHAnsi"/>
                <w:b/>
                <w:lang w:val="ro-RO"/>
              </w:rPr>
              <w:t>Obiectiv specific</w:t>
            </w:r>
            <w:r w:rsidRPr="00AE0365">
              <w:rPr>
                <w:rFonts w:cstheme="minorHAnsi"/>
                <w:bCs/>
                <w:lang w:val="ro-RO"/>
              </w:rPr>
              <w:t xml:space="preserve">: OS 2. viii  Promovarea mobilității urbane </w:t>
            </w:r>
            <w:proofErr w:type="spellStart"/>
            <w:r w:rsidRPr="00AE0365">
              <w:rPr>
                <w:rFonts w:cstheme="minorHAnsi"/>
                <w:bCs/>
                <w:lang w:val="ro-RO"/>
              </w:rPr>
              <w:t>multimodale</w:t>
            </w:r>
            <w:proofErr w:type="spellEnd"/>
            <w:r w:rsidRPr="00AE0365">
              <w:rPr>
                <w:rFonts w:cstheme="minorHAnsi"/>
                <w:bCs/>
                <w:lang w:val="ro-RO"/>
              </w:rPr>
              <w:t xml:space="preserve"> sustenabile ca parte a tranziției către o</w:t>
            </w:r>
            <w:r>
              <w:rPr>
                <w:rFonts w:cstheme="minorHAnsi"/>
                <w:bCs/>
                <w:lang w:val="ro-RO"/>
              </w:rPr>
              <w:t xml:space="preserve"> economie fără emisii de carbon</w:t>
            </w:r>
          </w:p>
        </w:tc>
      </w:tr>
      <w:tr w:rsidR="009D7462" w:rsidRPr="00AE0365" w14:paraId="5D19F1BF" w14:textId="77777777" w:rsidTr="003E0F7D">
        <w:trPr>
          <w:trHeight w:val="166"/>
          <w:jc w:val="center"/>
        </w:trPr>
        <w:tc>
          <w:tcPr>
            <w:tcW w:w="5000" w:type="pct"/>
            <w:shd w:val="clear" w:color="auto" w:fill="auto"/>
            <w:vAlign w:val="center"/>
          </w:tcPr>
          <w:p w14:paraId="6D20E321" w14:textId="77777777" w:rsidR="009D7462" w:rsidRDefault="009D7462" w:rsidP="003E0F7D">
            <w:pPr>
              <w:spacing w:after="0" w:line="240" w:lineRule="auto"/>
              <w:rPr>
                <w:rFonts w:cstheme="minorHAnsi"/>
                <w:b/>
                <w:lang w:val="ro-RO"/>
              </w:rPr>
            </w:pPr>
            <w:r w:rsidRPr="00AE0365">
              <w:rPr>
                <w:rFonts w:cstheme="minorHAnsi"/>
                <w:b/>
                <w:lang w:val="ro-RO"/>
              </w:rPr>
              <w:t xml:space="preserve">Titlul acțiunii: </w:t>
            </w:r>
          </w:p>
          <w:p w14:paraId="6A5F179E" w14:textId="4790FD0E" w:rsidR="009D7462" w:rsidRPr="003146D3" w:rsidRDefault="00F24DA3" w:rsidP="003E0F7D">
            <w:pPr>
              <w:spacing w:after="0" w:line="240" w:lineRule="auto"/>
              <w:rPr>
                <w:rFonts w:cstheme="minorHAnsi"/>
                <w:bCs/>
                <w:lang w:val="ro-RO"/>
              </w:rPr>
            </w:pPr>
            <w:r w:rsidRPr="00F24DA3">
              <w:rPr>
                <w:rFonts w:cstheme="minorHAnsi"/>
                <w:bCs/>
                <w:lang w:val="ro-RO"/>
              </w:rPr>
              <w:t xml:space="preserve"> Acțiuni destinate serviciului de transport public de călători</w:t>
            </w:r>
          </w:p>
        </w:tc>
      </w:tr>
      <w:tr w:rsidR="009D7462" w:rsidRPr="00AE0365" w14:paraId="32A0D723" w14:textId="77777777" w:rsidTr="003E0F7D">
        <w:trPr>
          <w:trHeight w:val="166"/>
          <w:jc w:val="center"/>
        </w:trPr>
        <w:tc>
          <w:tcPr>
            <w:tcW w:w="5000" w:type="pct"/>
            <w:shd w:val="clear" w:color="auto" w:fill="BDD6EE" w:themeFill="accent1" w:themeFillTint="66"/>
            <w:vAlign w:val="center"/>
            <w:hideMark/>
          </w:tcPr>
          <w:p w14:paraId="475C1510" w14:textId="77777777" w:rsidR="009D7462" w:rsidRPr="00AE0365" w:rsidRDefault="009D7462" w:rsidP="003E0F7D">
            <w:pPr>
              <w:spacing w:after="0" w:line="240" w:lineRule="auto"/>
              <w:rPr>
                <w:rFonts w:cstheme="minorHAnsi"/>
                <w:b/>
                <w:bCs/>
                <w:lang w:val="ro-RO"/>
              </w:rPr>
            </w:pPr>
            <w:r w:rsidRPr="00AE0365">
              <w:rPr>
                <w:rFonts w:cstheme="minorHAnsi"/>
                <w:b/>
                <w:bCs/>
                <w:lang w:val="ro-RO"/>
              </w:rPr>
              <w:t>Cod indicator:</w:t>
            </w:r>
            <w:r>
              <w:rPr>
                <w:rFonts w:cstheme="minorHAnsi"/>
                <w:b/>
                <w:bCs/>
                <w:lang w:val="ro-RO"/>
              </w:rPr>
              <w:t xml:space="preserve"> </w:t>
            </w:r>
            <w:r>
              <w:rPr>
                <w:rFonts w:cstheme="minorHAnsi"/>
                <w:lang w:val="ro-RO"/>
              </w:rPr>
              <w:t>RCR 63</w:t>
            </w:r>
          </w:p>
        </w:tc>
      </w:tr>
      <w:tr w:rsidR="009D7462" w:rsidRPr="00AE0365" w14:paraId="06AAB2E2" w14:textId="77777777" w:rsidTr="003E0F7D">
        <w:trPr>
          <w:trHeight w:val="166"/>
          <w:jc w:val="center"/>
        </w:trPr>
        <w:tc>
          <w:tcPr>
            <w:tcW w:w="5000" w:type="pct"/>
            <w:shd w:val="clear" w:color="auto" w:fill="BDD6EE" w:themeFill="accent1" w:themeFillTint="66"/>
            <w:vAlign w:val="center"/>
            <w:hideMark/>
          </w:tcPr>
          <w:p w14:paraId="5F6A28C3" w14:textId="77777777" w:rsidR="009D7462" w:rsidRPr="00AE0365" w:rsidRDefault="009D7462" w:rsidP="003E0F7D">
            <w:pPr>
              <w:spacing w:after="0" w:line="240" w:lineRule="auto"/>
              <w:rPr>
                <w:rFonts w:cstheme="minorHAnsi"/>
                <w:lang w:val="ro-RO"/>
              </w:rPr>
            </w:pPr>
            <w:r w:rsidRPr="00AE0365">
              <w:rPr>
                <w:rFonts w:cstheme="minorHAnsi"/>
                <w:b/>
                <w:bCs/>
                <w:lang w:val="ro-RO"/>
              </w:rPr>
              <w:t>Nume indicator</w:t>
            </w:r>
            <w:r w:rsidRPr="00AE0365">
              <w:rPr>
                <w:rFonts w:cstheme="minorHAnsi"/>
                <w:lang w:val="ro-RO"/>
              </w:rPr>
              <w:t>: Numărul anual de utilizatori ai liniilor de tramvai și de metrou noi/modernizate</w:t>
            </w:r>
          </w:p>
        </w:tc>
      </w:tr>
      <w:tr w:rsidR="009D7462" w:rsidRPr="00AE0365" w14:paraId="76A4102C" w14:textId="77777777" w:rsidTr="003E0F7D">
        <w:trPr>
          <w:trHeight w:val="166"/>
          <w:jc w:val="center"/>
        </w:trPr>
        <w:tc>
          <w:tcPr>
            <w:tcW w:w="5000" w:type="pct"/>
            <w:shd w:val="clear" w:color="auto" w:fill="BDD6EE" w:themeFill="accent1" w:themeFillTint="66"/>
            <w:vAlign w:val="center"/>
            <w:hideMark/>
          </w:tcPr>
          <w:p w14:paraId="5D9D4D1C" w14:textId="77777777" w:rsidR="009D7462" w:rsidRPr="003146D3" w:rsidRDefault="009D7462" w:rsidP="003E0F7D">
            <w:pPr>
              <w:spacing w:after="0" w:line="240" w:lineRule="auto"/>
              <w:rPr>
                <w:rFonts w:cstheme="minorHAnsi"/>
                <w:lang w:val="ro-RO"/>
              </w:rPr>
            </w:pPr>
            <w:r w:rsidRPr="00AE0365">
              <w:rPr>
                <w:rFonts w:cstheme="minorHAnsi"/>
                <w:b/>
                <w:bCs/>
                <w:lang w:val="ro-RO"/>
              </w:rPr>
              <w:t xml:space="preserve">Unitate de măsura (UM): </w:t>
            </w:r>
            <w:r>
              <w:rPr>
                <w:rFonts w:cstheme="minorHAnsi"/>
                <w:lang w:val="ro-RO"/>
              </w:rPr>
              <w:t>Utilizatori</w:t>
            </w:r>
          </w:p>
        </w:tc>
      </w:tr>
      <w:tr w:rsidR="009D7462" w:rsidRPr="00AE0365" w14:paraId="2E045F05" w14:textId="77777777" w:rsidTr="003E0F7D">
        <w:trPr>
          <w:trHeight w:val="166"/>
          <w:jc w:val="center"/>
        </w:trPr>
        <w:tc>
          <w:tcPr>
            <w:tcW w:w="5000" w:type="pct"/>
            <w:shd w:val="clear" w:color="auto" w:fill="auto"/>
            <w:vAlign w:val="center"/>
          </w:tcPr>
          <w:p w14:paraId="0F0D627F" w14:textId="77777777" w:rsidR="009D7462" w:rsidRPr="00AE0365" w:rsidRDefault="009D7462" w:rsidP="003E0F7D">
            <w:pPr>
              <w:spacing w:after="0" w:line="240" w:lineRule="auto"/>
              <w:rPr>
                <w:rFonts w:cstheme="minorHAnsi"/>
                <w:b/>
                <w:bCs/>
                <w:lang w:val="ro-RO"/>
              </w:rPr>
            </w:pPr>
            <w:r w:rsidRPr="00AE0365">
              <w:rPr>
                <w:rFonts w:cstheme="minorHAnsi"/>
                <w:b/>
                <w:bCs/>
                <w:lang w:val="ro-RO"/>
              </w:rPr>
              <w:t>Definiția explicativă a indicatorului:</w:t>
            </w:r>
          </w:p>
          <w:p w14:paraId="0F885504" w14:textId="77777777" w:rsidR="009D7462" w:rsidRPr="00AE0365" w:rsidRDefault="009D7462" w:rsidP="003E0F7D">
            <w:pPr>
              <w:spacing w:after="0" w:line="240" w:lineRule="auto"/>
              <w:jc w:val="both"/>
              <w:rPr>
                <w:rFonts w:cstheme="minorHAnsi"/>
                <w:lang w:val="ro-RO"/>
              </w:rPr>
            </w:pPr>
            <w:r w:rsidRPr="00AE0365">
              <w:rPr>
                <w:rFonts w:cstheme="minorHAnsi"/>
                <w:lang w:val="ro-RO"/>
              </w:rPr>
              <w:t>Utilizatori anuali ai liniilor de tramvai și metrou noi sau modernizate finanțate prin proiecte sprijinite. Indicatorul acoperă și liniile feroviare urbane și suburbane. Modernizarea acestor servicii de transport se referă la îmbunătățiri semnificative în ceea ce privește infrastructura, accesul și calitatea serviciilor.</w:t>
            </w:r>
          </w:p>
          <w:p w14:paraId="7C323ABD" w14:textId="77777777" w:rsidR="009D7462" w:rsidRPr="00AE0365" w:rsidRDefault="009D7462" w:rsidP="003E0F7D">
            <w:pPr>
              <w:spacing w:after="0" w:line="240" w:lineRule="auto"/>
              <w:jc w:val="both"/>
              <w:rPr>
                <w:rFonts w:cstheme="minorHAnsi"/>
                <w:lang w:val="ro-RO"/>
              </w:rPr>
            </w:pPr>
            <w:r w:rsidRPr="00AE0365">
              <w:rPr>
                <w:rFonts w:cstheme="minorHAnsi"/>
                <w:lang w:val="ro-RO"/>
              </w:rPr>
              <w:t>Valoarea de bază a indicatorului se referă la numărul de utilizatori estimat pentru serviciul de transport în anul înainte de începerea intervenției și este zero pentru serviciile noi. Valoarea obținută este estimată ex post ca numărul de utilizatori ai serviciului de transport pentru anul după finalizarea fizică a intervenției.</w:t>
            </w:r>
          </w:p>
        </w:tc>
      </w:tr>
      <w:tr w:rsidR="009D7462" w:rsidRPr="00AE0365" w14:paraId="4CC9ED60" w14:textId="77777777" w:rsidTr="003E0F7D">
        <w:trPr>
          <w:trHeight w:val="166"/>
          <w:jc w:val="center"/>
        </w:trPr>
        <w:tc>
          <w:tcPr>
            <w:tcW w:w="5000" w:type="pct"/>
            <w:shd w:val="clear" w:color="auto" w:fill="auto"/>
            <w:vAlign w:val="center"/>
            <w:hideMark/>
          </w:tcPr>
          <w:p w14:paraId="5608113D" w14:textId="77777777" w:rsidR="003964CD" w:rsidRDefault="009D7462" w:rsidP="003E0F7D">
            <w:pPr>
              <w:spacing w:after="0" w:line="240" w:lineRule="auto"/>
              <w:jc w:val="both"/>
              <w:rPr>
                <w:rFonts w:eastAsia="Times New Roman" w:cstheme="minorHAnsi"/>
                <w:b/>
                <w:bCs/>
                <w:lang w:val="ro-RO" w:eastAsia="en-GB"/>
              </w:rPr>
            </w:pPr>
            <w:r w:rsidRPr="00AE0365">
              <w:rPr>
                <w:rFonts w:eastAsia="Times New Roman" w:cstheme="minorHAnsi"/>
                <w:b/>
                <w:bCs/>
                <w:lang w:val="ro-RO" w:eastAsia="en-GB"/>
              </w:rPr>
              <w:t>Data colectării datelor aferente indicatorului</w:t>
            </w:r>
            <w:r>
              <w:rPr>
                <w:rFonts w:eastAsia="Times New Roman" w:cstheme="minorHAnsi"/>
                <w:b/>
                <w:bCs/>
                <w:lang w:val="ro-RO" w:eastAsia="en-GB"/>
              </w:rPr>
              <w:t xml:space="preserve"> </w:t>
            </w:r>
          </w:p>
          <w:p w14:paraId="156E8AA7" w14:textId="769840F5" w:rsidR="009D7462" w:rsidRPr="003146D3" w:rsidRDefault="009D7462" w:rsidP="003E0F7D">
            <w:pPr>
              <w:spacing w:after="0" w:line="240" w:lineRule="auto"/>
              <w:jc w:val="both"/>
              <w:rPr>
                <w:rFonts w:eastAsia="Times New Roman" w:cstheme="minorHAnsi"/>
                <w:lang w:val="ro-RO" w:eastAsia="en-GB"/>
              </w:rPr>
            </w:pPr>
            <w:r w:rsidRPr="00AE0365">
              <w:rPr>
                <w:rFonts w:eastAsia="Times New Roman" w:cstheme="minorHAnsi"/>
                <w:lang w:val="ro-RO" w:eastAsia="en-GB"/>
              </w:rPr>
              <w:t>La un an de la fina</w:t>
            </w:r>
            <w:r>
              <w:rPr>
                <w:rFonts w:eastAsia="Times New Roman" w:cstheme="minorHAnsi"/>
                <w:lang w:val="ro-RO" w:eastAsia="en-GB"/>
              </w:rPr>
              <w:t>lizarea</w:t>
            </w:r>
            <w:r w:rsidR="003964CD">
              <w:rPr>
                <w:rFonts w:eastAsia="Times New Roman" w:cstheme="minorHAnsi"/>
                <w:lang w:val="ro-RO" w:eastAsia="en-GB"/>
              </w:rPr>
              <w:t xml:space="preserve"> implementării</w:t>
            </w:r>
            <w:r>
              <w:rPr>
                <w:rFonts w:eastAsia="Times New Roman" w:cstheme="minorHAnsi"/>
                <w:lang w:val="ro-RO" w:eastAsia="en-GB"/>
              </w:rPr>
              <w:t xml:space="preserve"> proiectului sprijinit. </w:t>
            </w:r>
          </w:p>
        </w:tc>
      </w:tr>
    </w:tbl>
    <w:p w14:paraId="23931080" w14:textId="258C28F6" w:rsidR="003146D3" w:rsidRPr="00AE0365" w:rsidRDefault="003146D3" w:rsidP="009E2CBC">
      <w:pPr>
        <w:spacing w:line="259" w:lineRule="auto"/>
        <w:rPr>
          <w:rFonts w:cstheme="minorHAnsi"/>
          <w:b/>
          <w:bCs/>
          <w:u w:val="single"/>
        </w:rPr>
      </w:pPr>
    </w:p>
    <w:p w14:paraId="1EBF5308" w14:textId="4A14B14E" w:rsidR="009E2CBC" w:rsidRDefault="009E2CBC" w:rsidP="00AE0365">
      <w:pPr>
        <w:spacing w:after="0" w:line="240" w:lineRule="auto"/>
        <w:rPr>
          <w:rFonts w:cstheme="minorHAnsi"/>
        </w:rPr>
      </w:pPr>
    </w:p>
    <w:p w14:paraId="693793EF" w14:textId="68FC45B5" w:rsidR="0005289D" w:rsidRPr="005C6C83" w:rsidRDefault="009D7462" w:rsidP="005C6C83">
      <w:pPr>
        <w:spacing w:line="259" w:lineRule="auto"/>
        <w:rPr>
          <w:rFonts w:cstheme="minorHAnsi"/>
        </w:rPr>
      </w:pPr>
      <w:r>
        <w:rPr>
          <w:rFonts w:cstheme="minorHAnsi"/>
        </w:rPr>
        <w:br w:type="page"/>
      </w:r>
    </w:p>
    <w:p w14:paraId="0E7E156D" w14:textId="77777777" w:rsidR="00EE5093" w:rsidRPr="00A36A29" w:rsidRDefault="00EE5093" w:rsidP="00511869">
      <w:pPr>
        <w:spacing w:after="0" w:line="240" w:lineRule="auto"/>
        <w:ind w:right="95"/>
        <w:rPr>
          <w:rFonts w:cstheme="minorHAnsi"/>
          <w:b/>
          <w:lang w:val="ro-RO"/>
        </w:rPr>
      </w:pPr>
    </w:p>
    <w:p w14:paraId="48C90790" w14:textId="77777777" w:rsidR="00935DFD" w:rsidRDefault="00935DFD" w:rsidP="00935DFD">
      <w:pPr>
        <w:pStyle w:val="Heading1"/>
        <w:spacing w:line="240" w:lineRule="auto"/>
        <w:ind w:left="0" w:right="95"/>
        <w:rPr>
          <w:rFonts w:cstheme="minorHAnsi"/>
          <w:sz w:val="22"/>
          <w:szCs w:val="22"/>
        </w:rPr>
      </w:pPr>
      <w:r>
        <w:rPr>
          <w:rFonts w:cstheme="minorHAnsi"/>
          <w:sz w:val="22"/>
          <w:szCs w:val="22"/>
        </w:rPr>
        <w:t xml:space="preserve">POR 2014-2020 </w:t>
      </w:r>
    </w:p>
    <w:p w14:paraId="6E52ED84" w14:textId="717511F8" w:rsidR="00935DFD" w:rsidRPr="00935DFD" w:rsidRDefault="00935DFD" w:rsidP="00935DFD">
      <w:pPr>
        <w:pStyle w:val="Heading1"/>
        <w:spacing w:line="240" w:lineRule="auto"/>
        <w:ind w:left="0" w:right="95"/>
        <w:rPr>
          <w:rFonts w:cstheme="minorHAnsi"/>
          <w:sz w:val="22"/>
          <w:szCs w:val="22"/>
        </w:rPr>
      </w:pPr>
      <w:r>
        <w:rPr>
          <w:rFonts w:cstheme="minorHAnsi"/>
          <w:sz w:val="22"/>
          <w:szCs w:val="22"/>
        </w:rPr>
        <w:t>Prioritatea</w:t>
      </w:r>
      <w:r w:rsidR="00F24DA3" w:rsidRPr="00F24DA3">
        <w:t xml:space="preserve"> </w:t>
      </w:r>
      <w:r w:rsidR="00F24DA3">
        <w:t xml:space="preserve">10 </w:t>
      </w:r>
      <w:r w:rsidR="00F24DA3" w:rsidRPr="00F24DA3">
        <w:rPr>
          <w:rFonts w:cstheme="minorHAnsi"/>
          <w:sz w:val="22"/>
          <w:szCs w:val="22"/>
        </w:rPr>
        <w:t>Îmbunătățirea infrastructurii educaționale</w:t>
      </w:r>
    </w:p>
    <w:p w14:paraId="65C60BF8" w14:textId="3BE50321" w:rsidR="00935DFD" w:rsidRDefault="00935DFD" w:rsidP="00935DFD">
      <w:pPr>
        <w:pStyle w:val="Heading1"/>
        <w:spacing w:line="240" w:lineRule="auto"/>
        <w:ind w:left="0" w:right="95"/>
        <w:rPr>
          <w:rFonts w:cstheme="minorHAnsi"/>
          <w:sz w:val="22"/>
          <w:szCs w:val="22"/>
        </w:rPr>
      </w:pPr>
      <w:r>
        <w:rPr>
          <w:rFonts w:cstheme="minorHAnsi"/>
          <w:sz w:val="22"/>
          <w:szCs w:val="22"/>
        </w:rPr>
        <w:t xml:space="preserve">Prioritatea de investiții </w:t>
      </w:r>
      <w:r w:rsidRPr="00935DFD">
        <w:rPr>
          <w:rFonts w:cstheme="minorHAnsi"/>
          <w:sz w:val="22"/>
          <w:szCs w:val="22"/>
        </w:rPr>
        <w:t>10.1a - Invatamant ante-prescolar si prescolar</w:t>
      </w:r>
    </w:p>
    <w:p w14:paraId="5BB5CC7F" w14:textId="77777777" w:rsidR="00935DFD" w:rsidRPr="000A36CD" w:rsidRDefault="00935DFD" w:rsidP="00935DFD">
      <w:pPr>
        <w:rPr>
          <w:sz w:val="12"/>
          <w:lang w:val="ro-RO"/>
        </w:rPr>
      </w:pPr>
    </w:p>
    <w:p w14:paraId="74A735AB" w14:textId="73ABCE94" w:rsidR="00935DFD" w:rsidRDefault="00935DFD" w:rsidP="00935DFD">
      <w:pPr>
        <w:pStyle w:val="Heading1"/>
        <w:spacing w:line="240" w:lineRule="auto"/>
        <w:ind w:left="0" w:right="95"/>
        <w:rPr>
          <w:rFonts w:cstheme="minorHAnsi"/>
          <w:sz w:val="22"/>
          <w:szCs w:val="22"/>
        </w:rPr>
      </w:pPr>
      <w:r>
        <w:rPr>
          <w:rFonts w:cstheme="minorHAnsi"/>
          <w:sz w:val="22"/>
          <w:szCs w:val="22"/>
        </w:rPr>
        <w:t>PR BI 2021-2027</w:t>
      </w:r>
    </w:p>
    <w:p w14:paraId="4F489896" w14:textId="2F1285E4" w:rsidR="00935DFD" w:rsidRPr="00A36A29" w:rsidRDefault="00935DFD" w:rsidP="00935DFD">
      <w:pPr>
        <w:pStyle w:val="Heading1"/>
        <w:spacing w:line="240" w:lineRule="auto"/>
        <w:ind w:left="0" w:right="95"/>
        <w:rPr>
          <w:rFonts w:cstheme="minorHAnsi"/>
          <w:sz w:val="22"/>
          <w:szCs w:val="22"/>
        </w:rPr>
      </w:pPr>
      <w:r w:rsidRPr="00A36A29">
        <w:rPr>
          <w:rFonts w:cstheme="minorHAnsi"/>
          <w:sz w:val="22"/>
          <w:szCs w:val="22"/>
        </w:rPr>
        <w:t>Prioritatea 6 - O regiune cu infrastructură educațională modernă</w:t>
      </w:r>
    </w:p>
    <w:p w14:paraId="2431984A" w14:textId="77777777" w:rsidR="00935DFD" w:rsidRDefault="00EE5093" w:rsidP="00F24DA3">
      <w:pPr>
        <w:pStyle w:val="Heading2"/>
        <w:spacing w:line="240" w:lineRule="auto"/>
        <w:ind w:left="0" w:right="95"/>
        <w:jc w:val="both"/>
        <w:rPr>
          <w:rFonts w:cstheme="minorHAnsi"/>
          <w:noProof w:val="0"/>
          <w:sz w:val="22"/>
          <w:szCs w:val="22"/>
        </w:rPr>
      </w:pPr>
      <w:r w:rsidRPr="00A36A29">
        <w:rPr>
          <w:rFonts w:cstheme="minorHAnsi"/>
          <w:noProof w:val="0"/>
          <w:sz w:val="22"/>
          <w:szCs w:val="22"/>
        </w:rPr>
        <w:t xml:space="preserve">OS 4.ii Îmbunătățirea accesului egal la servicii de calitate și incluzive în educație, formare și învățarea pe tot parcursul vieții prin dezvoltarea infrastructurii accesibile, inclusiv prin promovarea rezilienței pentru educația și formarea la distanță și online  </w:t>
      </w:r>
    </w:p>
    <w:p w14:paraId="1608AFB2" w14:textId="58A668F2" w:rsidR="00EE5093" w:rsidRDefault="00935DFD" w:rsidP="00F24DA3">
      <w:pPr>
        <w:pStyle w:val="Heading2"/>
        <w:spacing w:line="240" w:lineRule="auto"/>
        <w:ind w:left="0" w:right="95"/>
        <w:jc w:val="both"/>
        <w:rPr>
          <w:rFonts w:cstheme="minorHAnsi"/>
          <w:noProof w:val="0"/>
          <w:sz w:val="22"/>
          <w:szCs w:val="22"/>
        </w:rPr>
      </w:pPr>
      <w:r>
        <w:rPr>
          <w:rFonts w:cstheme="minorHAnsi"/>
          <w:noProof w:val="0"/>
          <w:sz w:val="22"/>
          <w:szCs w:val="22"/>
        </w:rPr>
        <w:t>Acțiunea</w:t>
      </w:r>
      <w:r w:rsidR="00F24DA3">
        <w:rPr>
          <w:rFonts w:cstheme="minorHAnsi"/>
          <w:noProof w:val="0"/>
          <w:sz w:val="22"/>
          <w:szCs w:val="22"/>
        </w:rPr>
        <w:t xml:space="preserve"> 6.1. </w:t>
      </w:r>
      <w:r w:rsidR="00F24DA3" w:rsidRPr="00F24DA3">
        <w:rPr>
          <w:rFonts w:cstheme="minorHAnsi"/>
          <w:noProof w:val="0"/>
          <w:sz w:val="22"/>
          <w:szCs w:val="22"/>
        </w:rPr>
        <w:t>Crearea și modernizarea de infrastructuri educaționale pentru învățământul timpuriu</w:t>
      </w:r>
    </w:p>
    <w:p w14:paraId="664902DF" w14:textId="68731739" w:rsidR="00EE5093" w:rsidRDefault="00EE5093" w:rsidP="00511869">
      <w:pPr>
        <w:spacing w:after="0" w:line="240" w:lineRule="auto"/>
        <w:ind w:right="95"/>
        <w:rPr>
          <w:rFonts w:cstheme="minorHAnsi"/>
          <w:bCs/>
          <w:lang w:val="ro-RO"/>
        </w:rPr>
      </w:pPr>
    </w:p>
    <w:p w14:paraId="224EE5E9" w14:textId="2DFBD48D" w:rsidR="00935DFD" w:rsidRPr="00935DFD" w:rsidRDefault="00935DFD" w:rsidP="0092493D">
      <w:pPr>
        <w:jc w:val="both"/>
        <w:rPr>
          <w:lang w:val="ro-RO"/>
        </w:rPr>
      </w:pPr>
      <w:r>
        <w:rPr>
          <w:lang w:val="ro-RO"/>
        </w:rPr>
        <w:t xml:space="preserve">Pentru proiectele etapizate a căror fază I a fost finanțată din POR 2014-2020, PI </w:t>
      </w:r>
      <w:r w:rsidRPr="00935DFD">
        <w:t>10.1a</w:t>
      </w:r>
      <w:r>
        <w:t xml:space="preserve">, </w:t>
      </w:r>
      <w:r>
        <w:rPr>
          <w:lang w:val="ro-RO"/>
        </w:rPr>
        <w:t>iar faza II este potențial finanțabilă din PR BI 2021-2027, P</w:t>
      </w:r>
      <w:r>
        <w:rPr>
          <w:lang w:val="ro-RO"/>
        </w:rPr>
        <w:t>6</w:t>
      </w:r>
      <w:r>
        <w:rPr>
          <w:lang w:val="ro-RO"/>
        </w:rPr>
        <w:t xml:space="preserve"> – </w:t>
      </w:r>
      <w:r w:rsidRPr="00511869">
        <w:rPr>
          <w:lang w:val="ro-RO"/>
        </w:rPr>
        <w:t xml:space="preserve">OS </w:t>
      </w:r>
      <w:r>
        <w:rPr>
          <w:lang w:val="ro-RO"/>
        </w:rPr>
        <w:t>4</w:t>
      </w:r>
      <w:r w:rsidRPr="00511869">
        <w:rPr>
          <w:lang w:val="ro-RO"/>
        </w:rPr>
        <w:t>.</w:t>
      </w:r>
      <w:r>
        <w:rPr>
          <w:lang w:val="ro-RO"/>
        </w:rPr>
        <w:t>(</w:t>
      </w:r>
      <w:r w:rsidRPr="00511869">
        <w:rPr>
          <w:lang w:val="ro-RO"/>
        </w:rPr>
        <w:t>ii</w:t>
      </w:r>
      <w:r>
        <w:rPr>
          <w:lang w:val="ro-RO"/>
        </w:rPr>
        <w:t>)</w:t>
      </w:r>
      <w:r w:rsidR="00A85B1E">
        <w:rPr>
          <w:lang w:val="ro-RO"/>
        </w:rPr>
        <w:t>, Acțiunea 6.1.</w:t>
      </w:r>
      <w:r w:rsidRPr="00511869">
        <w:rPr>
          <w:lang w:val="ro-RO"/>
        </w:rPr>
        <w:t xml:space="preserve"> </w:t>
      </w:r>
      <w:r>
        <w:rPr>
          <w:lang w:val="ro-RO"/>
        </w:rPr>
        <w:t>indicatorii necesar a fi cuantificați sunt:</w:t>
      </w:r>
    </w:p>
    <w:p w14:paraId="1B5B15D1" w14:textId="77777777" w:rsidR="00935DFD" w:rsidRPr="00F24DA3" w:rsidRDefault="00935DFD" w:rsidP="00511869">
      <w:pPr>
        <w:spacing w:after="0" w:line="240" w:lineRule="auto"/>
        <w:ind w:right="95"/>
        <w:rPr>
          <w:rFonts w:cstheme="minorHAnsi"/>
          <w:bCs/>
          <w:sz w:val="10"/>
          <w:lang w:val="ro-RO"/>
        </w:rPr>
      </w:pPr>
    </w:p>
    <w:p w14:paraId="1A002298" w14:textId="77777777" w:rsidR="00EE5093" w:rsidRPr="00A36A29" w:rsidRDefault="00EE5093" w:rsidP="00511869">
      <w:pPr>
        <w:pStyle w:val="Heading3"/>
        <w:spacing w:line="240" w:lineRule="auto"/>
        <w:ind w:right="95"/>
        <w:rPr>
          <w:rFonts w:cstheme="minorHAnsi"/>
          <w:sz w:val="22"/>
          <w:szCs w:val="22"/>
        </w:rPr>
      </w:pPr>
      <w:r w:rsidRPr="00A36A29">
        <w:rPr>
          <w:rFonts w:cstheme="minorHAnsi"/>
          <w:sz w:val="22"/>
          <w:szCs w:val="22"/>
        </w:rPr>
        <w:t>Indicatori de realizare</w:t>
      </w:r>
    </w:p>
    <w:p w14:paraId="3B3AE3FA" w14:textId="04D40B78" w:rsidR="00D270A6" w:rsidRDefault="00D270A6" w:rsidP="00EE5093">
      <w:pPr>
        <w:spacing w:after="0" w:line="240" w:lineRule="auto"/>
        <w:rPr>
          <w:rFonts w:cstheme="minorHAnsi"/>
        </w:rPr>
      </w:pPr>
    </w:p>
    <w:tbl>
      <w:tblPr>
        <w:tblW w:w="49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3"/>
      </w:tblGrid>
      <w:tr w:rsidR="00CC349A" w:rsidRPr="00A36A29" w14:paraId="0446BF81" w14:textId="77777777" w:rsidTr="00DF3F8B">
        <w:trPr>
          <w:trHeight w:val="58"/>
          <w:jc w:val="center"/>
        </w:trPr>
        <w:tc>
          <w:tcPr>
            <w:tcW w:w="5000" w:type="pct"/>
            <w:shd w:val="clear" w:color="auto" w:fill="BDD6EE" w:themeFill="accent1" w:themeFillTint="66"/>
            <w:vAlign w:val="center"/>
          </w:tcPr>
          <w:p w14:paraId="3C1171C7" w14:textId="77777777" w:rsidR="00CC349A" w:rsidRPr="00A36A29" w:rsidRDefault="00CC349A" w:rsidP="007C267E">
            <w:pPr>
              <w:spacing w:after="0" w:line="240" w:lineRule="auto"/>
              <w:rPr>
                <w:rFonts w:cstheme="minorHAnsi"/>
                <w:b/>
                <w:bCs/>
                <w:lang w:val="ro-RO"/>
              </w:rPr>
            </w:pPr>
            <w:r w:rsidRPr="00A36A29">
              <w:rPr>
                <w:rFonts w:cstheme="minorHAnsi"/>
                <w:b/>
                <w:bCs/>
                <w:lang w:val="ro-RO"/>
              </w:rPr>
              <w:t xml:space="preserve">Prioritatea: </w:t>
            </w:r>
            <w:r w:rsidRPr="00A36A29">
              <w:rPr>
                <w:rFonts w:cstheme="minorHAnsi"/>
                <w:b/>
                <w:bCs/>
              </w:rPr>
              <w:t xml:space="preserve">6 - O </w:t>
            </w:r>
            <w:proofErr w:type="spellStart"/>
            <w:r w:rsidRPr="00A36A29">
              <w:rPr>
                <w:rFonts w:cstheme="minorHAnsi"/>
                <w:b/>
                <w:bCs/>
              </w:rPr>
              <w:t>regiune</w:t>
            </w:r>
            <w:proofErr w:type="spellEnd"/>
            <w:r w:rsidRPr="00A36A29">
              <w:rPr>
                <w:rFonts w:cstheme="minorHAnsi"/>
                <w:b/>
                <w:bCs/>
              </w:rPr>
              <w:t xml:space="preserve"> cu </w:t>
            </w:r>
            <w:proofErr w:type="spellStart"/>
            <w:r w:rsidRPr="00A36A29">
              <w:rPr>
                <w:rFonts w:cstheme="minorHAnsi"/>
                <w:b/>
                <w:bCs/>
              </w:rPr>
              <w:t>infrastructură</w:t>
            </w:r>
            <w:proofErr w:type="spellEnd"/>
            <w:r w:rsidRPr="00A36A29">
              <w:rPr>
                <w:rFonts w:cstheme="minorHAnsi"/>
                <w:b/>
                <w:bCs/>
              </w:rPr>
              <w:t xml:space="preserve"> </w:t>
            </w:r>
            <w:proofErr w:type="spellStart"/>
            <w:r w:rsidRPr="00A36A29">
              <w:rPr>
                <w:rFonts w:cstheme="minorHAnsi"/>
                <w:b/>
                <w:bCs/>
              </w:rPr>
              <w:t>educațională</w:t>
            </w:r>
            <w:proofErr w:type="spellEnd"/>
            <w:r w:rsidRPr="00A36A29">
              <w:rPr>
                <w:rFonts w:cstheme="minorHAnsi"/>
                <w:b/>
                <w:bCs/>
              </w:rPr>
              <w:t xml:space="preserve"> </w:t>
            </w:r>
            <w:proofErr w:type="spellStart"/>
            <w:r w:rsidRPr="00A36A29">
              <w:rPr>
                <w:rFonts w:cstheme="minorHAnsi"/>
                <w:b/>
                <w:bCs/>
              </w:rPr>
              <w:t>modernă</w:t>
            </w:r>
            <w:proofErr w:type="spellEnd"/>
          </w:p>
        </w:tc>
      </w:tr>
      <w:tr w:rsidR="00CC349A" w:rsidRPr="00A36A29" w14:paraId="4FC92B46" w14:textId="77777777" w:rsidTr="00DF3F8B">
        <w:trPr>
          <w:trHeight w:val="166"/>
          <w:jc w:val="center"/>
        </w:trPr>
        <w:tc>
          <w:tcPr>
            <w:tcW w:w="5000" w:type="pct"/>
            <w:shd w:val="clear" w:color="auto" w:fill="BDD6EE" w:themeFill="accent1" w:themeFillTint="66"/>
            <w:vAlign w:val="center"/>
          </w:tcPr>
          <w:p w14:paraId="292D7408" w14:textId="77777777" w:rsidR="00CC349A" w:rsidRPr="00A36A29" w:rsidRDefault="00CC349A" w:rsidP="007C267E">
            <w:pPr>
              <w:spacing w:after="0" w:line="240" w:lineRule="auto"/>
              <w:rPr>
                <w:rFonts w:cstheme="minorHAnsi"/>
                <w:bCs/>
                <w:lang w:val="ro-RO"/>
              </w:rPr>
            </w:pPr>
            <w:r w:rsidRPr="00A36A29">
              <w:rPr>
                <w:rFonts w:cstheme="minorHAnsi"/>
                <w:b/>
                <w:lang w:val="ro-RO"/>
              </w:rPr>
              <w:t>Obiectiv specific</w:t>
            </w:r>
            <w:r w:rsidRPr="00A36A29">
              <w:rPr>
                <w:rFonts w:cstheme="minorHAnsi"/>
                <w:bCs/>
                <w:lang w:val="ro-RO"/>
              </w:rPr>
              <w:t xml:space="preserve">: 4.ii Îmbunătățirea accesului egal la servicii de calitate și incluzive în educație, formare și învățarea pe tot parcursul vieții prin dezvoltarea infrastructurii accesibile, inclusiv prin promovarea rezilienței pentru educația și formarea la distanță și online  </w:t>
            </w:r>
          </w:p>
        </w:tc>
      </w:tr>
      <w:tr w:rsidR="00CC349A" w:rsidRPr="00A36A29" w14:paraId="43DA8887" w14:textId="77777777" w:rsidTr="00DF3F8B">
        <w:trPr>
          <w:trHeight w:val="166"/>
          <w:jc w:val="center"/>
        </w:trPr>
        <w:tc>
          <w:tcPr>
            <w:tcW w:w="5000" w:type="pct"/>
            <w:shd w:val="clear" w:color="auto" w:fill="auto"/>
            <w:vAlign w:val="center"/>
          </w:tcPr>
          <w:p w14:paraId="738E0A7F" w14:textId="77777777" w:rsidR="00CC349A" w:rsidRPr="00A36A29" w:rsidRDefault="00CC349A" w:rsidP="007C267E">
            <w:pPr>
              <w:spacing w:after="0" w:line="240" w:lineRule="auto"/>
              <w:rPr>
                <w:rFonts w:cstheme="minorHAnsi"/>
                <w:bCs/>
                <w:lang w:val="ro-RO"/>
              </w:rPr>
            </w:pPr>
            <w:r w:rsidRPr="00A36A29">
              <w:rPr>
                <w:rFonts w:cstheme="minorHAnsi"/>
                <w:b/>
                <w:lang w:val="ro-RO"/>
              </w:rPr>
              <w:t xml:space="preserve">Titlul </w:t>
            </w:r>
            <w:proofErr w:type="spellStart"/>
            <w:r w:rsidRPr="00A36A29">
              <w:rPr>
                <w:rFonts w:cstheme="minorHAnsi"/>
                <w:b/>
                <w:lang w:val="ro-RO"/>
              </w:rPr>
              <w:t>acţiunii</w:t>
            </w:r>
            <w:proofErr w:type="spellEnd"/>
            <w:r w:rsidRPr="00A36A29">
              <w:rPr>
                <w:rFonts w:cstheme="minorHAnsi"/>
                <w:b/>
                <w:lang w:val="ro-RO"/>
              </w:rPr>
              <w:t xml:space="preserve">: </w:t>
            </w:r>
          </w:p>
          <w:p w14:paraId="2B35A3D2" w14:textId="77777777" w:rsidR="00CC349A" w:rsidRPr="00A36A29" w:rsidRDefault="00CC349A" w:rsidP="007C267E">
            <w:pPr>
              <w:spacing w:after="0" w:line="240" w:lineRule="auto"/>
              <w:rPr>
                <w:rFonts w:cstheme="minorHAnsi"/>
                <w:b/>
                <w:iCs/>
                <w:lang w:val="ro-RO"/>
              </w:rPr>
            </w:pPr>
            <w:r w:rsidRPr="00A36A29">
              <w:rPr>
                <w:rFonts w:cstheme="minorHAnsi"/>
                <w:lang w:val="ro-RO"/>
              </w:rPr>
              <w:t>Crearea și modernizarea de infrastructuri educaționale pentru învățământul timpuriu</w:t>
            </w:r>
          </w:p>
        </w:tc>
      </w:tr>
      <w:tr w:rsidR="00CC349A" w:rsidRPr="00A36A29" w14:paraId="761345A8" w14:textId="77777777" w:rsidTr="00DF3F8B">
        <w:trPr>
          <w:trHeight w:val="166"/>
          <w:jc w:val="center"/>
        </w:trPr>
        <w:tc>
          <w:tcPr>
            <w:tcW w:w="5000" w:type="pct"/>
            <w:shd w:val="clear" w:color="auto" w:fill="BDD6EE" w:themeFill="accent1" w:themeFillTint="66"/>
            <w:vAlign w:val="center"/>
            <w:hideMark/>
          </w:tcPr>
          <w:p w14:paraId="31B489B2" w14:textId="77777777" w:rsidR="00CC349A" w:rsidRPr="00A36A29" w:rsidRDefault="00CC349A" w:rsidP="007C267E">
            <w:pPr>
              <w:spacing w:after="0" w:line="240" w:lineRule="auto"/>
              <w:rPr>
                <w:rFonts w:cstheme="minorHAnsi"/>
                <w:lang w:val="ro-RO"/>
              </w:rPr>
            </w:pPr>
            <w:r w:rsidRPr="00A36A29">
              <w:rPr>
                <w:rFonts w:cstheme="minorHAnsi"/>
                <w:b/>
                <w:bCs/>
                <w:lang w:val="ro-RO"/>
              </w:rPr>
              <w:t>Cod indicator:</w:t>
            </w:r>
            <w:r>
              <w:rPr>
                <w:rFonts w:cstheme="minorHAnsi"/>
                <w:b/>
                <w:bCs/>
                <w:lang w:val="ro-RO"/>
              </w:rPr>
              <w:t xml:space="preserve"> </w:t>
            </w:r>
            <w:r w:rsidRPr="00A36A29">
              <w:rPr>
                <w:rFonts w:cstheme="minorHAnsi"/>
                <w:b/>
                <w:bCs/>
                <w:lang w:val="ro-RO"/>
              </w:rPr>
              <w:t>RCO 66</w:t>
            </w:r>
          </w:p>
        </w:tc>
      </w:tr>
      <w:tr w:rsidR="00CC349A" w:rsidRPr="00A36A29" w14:paraId="0A83CEB1" w14:textId="77777777" w:rsidTr="00DF3F8B">
        <w:trPr>
          <w:trHeight w:val="166"/>
          <w:jc w:val="center"/>
        </w:trPr>
        <w:tc>
          <w:tcPr>
            <w:tcW w:w="5000" w:type="pct"/>
            <w:shd w:val="clear" w:color="auto" w:fill="BDD6EE" w:themeFill="accent1" w:themeFillTint="66"/>
            <w:vAlign w:val="center"/>
            <w:hideMark/>
          </w:tcPr>
          <w:p w14:paraId="5C642F9F" w14:textId="77777777" w:rsidR="00CC349A" w:rsidRPr="00A36A29" w:rsidRDefault="00CC349A" w:rsidP="007C267E">
            <w:pPr>
              <w:spacing w:after="0" w:line="240" w:lineRule="auto"/>
              <w:rPr>
                <w:rFonts w:eastAsia="Times New Roman" w:cstheme="minorHAnsi"/>
                <w:lang w:val="ro-RO" w:eastAsia="en-GB"/>
              </w:rPr>
            </w:pPr>
            <w:r w:rsidRPr="00A36A29">
              <w:rPr>
                <w:rFonts w:cstheme="minorHAnsi"/>
                <w:b/>
                <w:bCs/>
                <w:lang w:val="ro-RO"/>
              </w:rPr>
              <w:t>Nume indicator</w:t>
            </w:r>
            <w:r w:rsidRPr="00A36A29">
              <w:rPr>
                <w:rFonts w:cstheme="minorHAnsi"/>
                <w:lang w:val="ro-RO"/>
              </w:rPr>
              <w:t xml:space="preserve">: </w:t>
            </w:r>
            <w:r>
              <w:rPr>
                <w:rFonts w:cstheme="minorHAnsi"/>
                <w:lang w:val="ro-RO"/>
              </w:rPr>
              <w:t xml:space="preserve"> </w:t>
            </w:r>
            <w:r w:rsidRPr="00A36A29">
              <w:rPr>
                <w:rFonts w:cstheme="minorHAnsi"/>
                <w:lang w:val="ro-RO"/>
              </w:rPr>
              <w:t>Capacitatea sălilor de clasă din structurile noi sau modernizate de îngrijire a copiilor</w:t>
            </w:r>
          </w:p>
        </w:tc>
      </w:tr>
      <w:tr w:rsidR="00CC349A" w:rsidRPr="00A36A29" w14:paraId="0D143B3C" w14:textId="77777777" w:rsidTr="00DF3F8B">
        <w:trPr>
          <w:trHeight w:val="166"/>
          <w:jc w:val="center"/>
        </w:trPr>
        <w:tc>
          <w:tcPr>
            <w:tcW w:w="5000" w:type="pct"/>
            <w:shd w:val="clear" w:color="auto" w:fill="BDD6EE" w:themeFill="accent1" w:themeFillTint="66"/>
            <w:vAlign w:val="center"/>
            <w:hideMark/>
          </w:tcPr>
          <w:p w14:paraId="7D9D0D4D" w14:textId="77777777" w:rsidR="00CC349A" w:rsidRPr="00A36A29" w:rsidRDefault="00CC349A" w:rsidP="007C267E">
            <w:pPr>
              <w:spacing w:after="0" w:line="240" w:lineRule="auto"/>
              <w:rPr>
                <w:rFonts w:eastAsia="Times New Roman" w:cstheme="minorHAnsi"/>
                <w:lang w:val="ro-RO" w:eastAsia="en-GB"/>
              </w:rPr>
            </w:pPr>
            <w:r w:rsidRPr="00A36A29">
              <w:rPr>
                <w:rFonts w:cstheme="minorHAnsi"/>
                <w:b/>
                <w:bCs/>
                <w:lang w:val="ro-RO"/>
              </w:rPr>
              <w:t xml:space="preserve">Unitate de măsura (UM): </w:t>
            </w:r>
            <w:r>
              <w:rPr>
                <w:rFonts w:cstheme="minorHAnsi"/>
                <w:b/>
                <w:bCs/>
                <w:lang w:val="ro-RO"/>
              </w:rPr>
              <w:t xml:space="preserve"> </w:t>
            </w:r>
            <w:r>
              <w:rPr>
                <w:rFonts w:eastAsia="Times New Roman" w:cstheme="minorHAnsi"/>
                <w:lang w:val="ro-RO" w:eastAsia="en-GB"/>
              </w:rPr>
              <w:t>Persoane</w:t>
            </w:r>
          </w:p>
        </w:tc>
      </w:tr>
      <w:tr w:rsidR="00CC349A" w:rsidRPr="00A36A29" w14:paraId="6DB96486" w14:textId="77777777" w:rsidTr="00DF3F8B">
        <w:trPr>
          <w:trHeight w:val="166"/>
          <w:jc w:val="center"/>
        </w:trPr>
        <w:tc>
          <w:tcPr>
            <w:tcW w:w="5000" w:type="pct"/>
            <w:shd w:val="clear" w:color="auto" w:fill="auto"/>
            <w:vAlign w:val="center"/>
          </w:tcPr>
          <w:p w14:paraId="5C3134CD" w14:textId="77777777" w:rsidR="00CC349A" w:rsidRPr="00A36A29" w:rsidRDefault="00CC349A" w:rsidP="007C267E">
            <w:pPr>
              <w:spacing w:after="0" w:line="240" w:lineRule="auto"/>
              <w:rPr>
                <w:rFonts w:cstheme="minorHAnsi"/>
                <w:b/>
                <w:bCs/>
                <w:lang w:val="ro-RO"/>
              </w:rPr>
            </w:pPr>
            <w:r w:rsidRPr="00A36A29">
              <w:rPr>
                <w:rFonts w:cstheme="minorHAnsi"/>
                <w:b/>
                <w:bCs/>
                <w:lang w:val="ro-RO"/>
              </w:rPr>
              <w:t>Definiția explicativă a indicatorului:</w:t>
            </w:r>
          </w:p>
          <w:p w14:paraId="66C38BAA" w14:textId="77777777" w:rsidR="00CC349A" w:rsidRPr="00A36A29" w:rsidRDefault="00CC349A" w:rsidP="007C267E">
            <w:pPr>
              <w:spacing w:after="0" w:line="240" w:lineRule="auto"/>
              <w:rPr>
                <w:rFonts w:cstheme="minorHAnsi"/>
                <w:lang w:val="ro-RO"/>
              </w:rPr>
            </w:pPr>
            <w:r w:rsidRPr="00A36A29">
              <w:rPr>
                <w:rFonts w:cstheme="minorHAnsi"/>
                <w:lang w:val="ro-RO"/>
              </w:rPr>
              <w:t>Capacitatea clasei exprimată în număr maxim de locuri în centrele de îngrijire a copiilor noi sau modernizate la un moment dat. Capacitatea sălii de clasă ar trebui să fie calculată în conformitate cu legislația națională, dar nu ar trebui să includă profesori, părinți, personal auxiliar sau alte persoane</w:t>
            </w:r>
            <w:r>
              <w:rPr>
                <w:rFonts w:cstheme="minorHAnsi"/>
                <w:lang w:val="ro-RO"/>
              </w:rPr>
              <w:t xml:space="preserve"> care pot utiliza facilitățile.</w:t>
            </w:r>
          </w:p>
          <w:p w14:paraId="76D1E7E0" w14:textId="77777777" w:rsidR="00CC349A" w:rsidRPr="00A36A29" w:rsidRDefault="00CC349A" w:rsidP="007C267E">
            <w:pPr>
              <w:spacing w:after="0" w:line="240" w:lineRule="auto"/>
              <w:rPr>
                <w:rFonts w:cstheme="minorHAnsi"/>
                <w:lang w:val="ro-RO"/>
              </w:rPr>
            </w:pPr>
            <w:r w:rsidRPr="00A36A29">
              <w:rPr>
                <w:rFonts w:cstheme="minorHAnsi"/>
                <w:lang w:val="ro-RO"/>
              </w:rPr>
              <w:t>Unitățile de îngrijire a copiilor, cum ar fi creșele și școlile preșcolare sunt concepute pentru copii de la naștere până la începutul învățământului primar. Indicatorul acoperă infrastructura de îngrijire a copiilor care este nou construită sau modernizată (de exemplu, pentru creșterea standardelor de igienă și siguranță) și nu include renovarea energetică sau întreținerea și reparațiile.</w:t>
            </w:r>
          </w:p>
        </w:tc>
      </w:tr>
      <w:tr w:rsidR="00CC349A" w:rsidRPr="00A36A29" w14:paraId="572E8942" w14:textId="77777777" w:rsidTr="00DF3F8B">
        <w:trPr>
          <w:trHeight w:val="166"/>
          <w:jc w:val="center"/>
        </w:trPr>
        <w:tc>
          <w:tcPr>
            <w:tcW w:w="5000" w:type="pct"/>
            <w:shd w:val="clear" w:color="auto" w:fill="auto"/>
            <w:vAlign w:val="center"/>
            <w:hideMark/>
          </w:tcPr>
          <w:p w14:paraId="0E261975" w14:textId="77777777" w:rsidR="00CC349A" w:rsidRDefault="00CC349A" w:rsidP="007C267E">
            <w:pPr>
              <w:spacing w:after="0" w:line="240" w:lineRule="auto"/>
              <w:jc w:val="both"/>
              <w:rPr>
                <w:rFonts w:eastAsia="Times New Roman" w:cstheme="minorHAnsi"/>
                <w:b/>
                <w:bCs/>
                <w:lang w:val="ro-RO" w:eastAsia="en-GB"/>
              </w:rPr>
            </w:pPr>
            <w:bookmarkStart w:id="2" w:name="_Hlk118122345"/>
            <w:r w:rsidRPr="00A36A29">
              <w:rPr>
                <w:rFonts w:eastAsia="Times New Roman" w:cstheme="minorHAnsi"/>
                <w:b/>
                <w:bCs/>
                <w:lang w:val="ro-RO" w:eastAsia="en-GB"/>
              </w:rPr>
              <w:t>Data colectării datelor aferente indicatorului</w:t>
            </w:r>
            <w:r>
              <w:rPr>
                <w:rFonts w:eastAsia="Times New Roman" w:cstheme="minorHAnsi"/>
                <w:b/>
                <w:bCs/>
                <w:lang w:val="ro-RO" w:eastAsia="en-GB"/>
              </w:rPr>
              <w:t>:</w:t>
            </w:r>
          </w:p>
          <w:bookmarkEnd w:id="2"/>
          <w:p w14:paraId="66AB5D7E" w14:textId="1A593EB1" w:rsidR="00CC349A" w:rsidRPr="00ED6F76" w:rsidRDefault="00CC349A" w:rsidP="007C267E">
            <w:pPr>
              <w:spacing w:after="0" w:line="240" w:lineRule="auto"/>
              <w:jc w:val="both"/>
              <w:rPr>
                <w:rFonts w:eastAsia="Times New Roman" w:cstheme="minorHAnsi"/>
                <w:lang w:val="ro-RO" w:eastAsia="en-GB"/>
              </w:rPr>
            </w:pPr>
            <w:r>
              <w:rPr>
                <w:rFonts w:eastAsia="Times New Roman" w:cstheme="minorHAnsi"/>
                <w:b/>
                <w:bCs/>
                <w:lang w:val="ro-RO" w:eastAsia="en-GB"/>
              </w:rPr>
              <w:t xml:space="preserve"> </w:t>
            </w:r>
            <w:r w:rsidRPr="00A36A29">
              <w:rPr>
                <w:rFonts w:eastAsia="Times New Roman" w:cstheme="minorHAnsi"/>
                <w:lang w:val="ro-RO" w:eastAsia="en-GB"/>
              </w:rPr>
              <w:t>La fin</w:t>
            </w:r>
            <w:r>
              <w:rPr>
                <w:rFonts w:eastAsia="Times New Roman" w:cstheme="minorHAnsi"/>
                <w:lang w:val="ro-RO" w:eastAsia="en-GB"/>
              </w:rPr>
              <w:t xml:space="preserve">alizarea </w:t>
            </w:r>
            <w:r w:rsidR="000E47B8">
              <w:rPr>
                <w:rFonts w:eastAsia="Times New Roman" w:cstheme="minorHAnsi"/>
                <w:lang w:val="ro-RO" w:eastAsia="en-GB"/>
              </w:rPr>
              <w:t xml:space="preserve">implementării </w:t>
            </w:r>
            <w:r>
              <w:rPr>
                <w:rFonts w:eastAsia="Times New Roman" w:cstheme="minorHAnsi"/>
                <w:lang w:val="ro-RO" w:eastAsia="en-GB"/>
              </w:rPr>
              <w:t>proiectelor sprijinite</w:t>
            </w:r>
            <w:r w:rsidR="000E47B8">
              <w:rPr>
                <w:rFonts w:eastAsia="Times New Roman" w:cstheme="minorHAnsi"/>
                <w:lang w:val="ro-RO" w:eastAsia="en-GB"/>
              </w:rPr>
              <w:t>.</w:t>
            </w:r>
          </w:p>
        </w:tc>
      </w:tr>
    </w:tbl>
    <w:p w14:paraId="31E91411" w14:textId="55B393AF" w:rsidR="00CC349A" w:rsidRDefault="00CC349A" w:rsidP="00EE5093">
      <w:pPr>
        <w:spacing w:after="0" w:line="240" w:lineRule="auto"/>
        <w:rPr>
          <w:rFonts w:cstheme="minorHAnsi"/>
        </w:rPr>
      </w:pPr>
    </w:p>
    <w:p w14:paraId="653593AA" w14:textId="3115FB64" w:rsidR="00CC349A" w:rsidRDefault="00CC349A" w:rsidP="00EE5093">
      <w:pPr>
        <w:spacing w:after="0" w:line="240" w:lineRule="auto"/>
        <w:rPr>
          <w:rFonts w:cstheme="minorHAnsi"/>
        </w:rPr>
      </w:pPr>
    </w:p>
    <w:p w14:paraId="335A00D3" w14:textId="1EDE5BCC" w:rsidR="00A85B1E" w:rsidRDefault="00A85B1E" w:rsidP="00EE5093">
      <w:pPr>
        <w:spacing w:after="0" w:line="240" w:lineRule="auto"/>
        <w:rPr>
          <w:rFonts w:cstheme="minorHAnsi"/>
        </w:rPr>
      </w:pPr>
    </w:p>
    <w:p w14:paraId="53745CFA" w14:textId="321FC1AE" w:rsidR="00A85B1E" w:rsidRDefault="00A85B1E" w:rsidP="00EE5093">
      <w:pPr>
        <w:spacing w:after="0" w:line="240" w:lineRule="auto"/>
        <w:rPr>
          <w:rFonts w:cstheme="minorHAnsi"/>
        </w:rPr>
      </w:pPr>
    </w:p>
    <w:p w14:paraId="07560868" w14:textId="0A8D293E" w:rsidR="00A85B1E" w:rsidRDefault="00A85B1E" w:rsidP="00EE5093">
      <w:pPr>
        <w:spacing w:after="0" w:line="240" w:lineRule="auto"/>
        <w:rPr>
          <w:rFonts w:cstheme="minorHAnsi"/>
        </w:rPr>
      </w:pPr>
    </w:p>
    <w:p w14:paraId="6473F07C" w14:textId="24C326A1" w:rsidR="00A85B1E" w:rsidRDefault="00A85B1E" w:rsidP="00EE5093">
      <w:pPr>
        <w:spacing w:after="0" w:line="240" w:lineRule="auto"/>
        <w:rPr>
          <w:rFonts w:cstheme="minorHAnsi"/>
        </w:rPr>
      </w:pPr>
    </w:p>
    <w:p w14:paraId="6DADAAF4" w14:textId="77777777" w:rsidR="00F347ED" w:rsidRDefault="00F347ED" w:rsidP="00EE5093">
      <w:pPr>
        <w:spacing w:after="0" w:line="240" w:lineRule="auto"/>
        <w:rPr>
          <w:rFonts w:cstheme="minorHAnsi"/>
        </w:rPr>
      </w:pPr>
    </w:p>
    <w:p w14:paraId="29EB3C32" w14:textId="77777777" w:rsidR="00A85B1E" w:rsidRDefault="00A85B1E" w:rsidP="00EE5093">
      <w:pPr>
        <w:spacing w:after="0" w:line="240" w:lineRule="auto"/>
        <w:rPr>
          <w:rFonts w:cstheme="minorHAnsi"/>
        </w:rPr>
      </w:pPr>
    </w:p>
    <w:p w14:paraId="2E80FBF1" w14:textId="77777777" w:rsidR="00935DFD" w:rsidRPr="00A36A29" w:rsidRDefault="00935DFD" w:rsidP="00935DFD">
      <w:pPr>
        <w:pStyle w:val="Heading3"/>
        <w:spacing w:line="240" w:lineRule="auto"/>
        <w:rPr>
          <w:rFonts w:cstheme="minorHAnsi"/>
          <w:sz w:val="22"/>
          <w:szCs w:val="22"/>
        </w:rPr>
      </w:pPr>
      <w:r w:rsidRPr="00A36A29">
        <w:rPr>
          <w:rFonts w:cstheme="minorHAnsi"/>
          <w:sz w:val="22"/>
          <w:szCs w:val="22"/>
        </w:rPr>
        <w:lastRenderedPageBreak/>
        <w:t>Indicatori de rezultat</w:t>
      </w:r>
    </w:p>
    <w:p w14:paraId="4BACC0F0" w14:textId="77777777" w:rsidR="00935DFD" w:rsidRDefault="00935DFD" w:rsidP="00585D44">
      <w:pPr>
        <w:spacing w:line="259" w:lineRule="auto"/>
        <w:rPr>
          <w:rFonts w:cstheme="minorHAnsi"/>
        </w:rPr>
      </w:pPr>
    </w:p>
    <w:tbl>
      <w:tblPr>
        <w:tblW w:w="49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8"/>
      </w:tblGrid>
      <w:tr w:rsidR="00935DFD" w:rsidRPr="00A36A29" w14:paraId="6F4C7583" w14:textId="77777777" w:rsidTr="002306DA">
        <w:trPr>
          <w:trHeight w:val="166"/>
          <w:jc w:val="center"/>
        </w:trPr>
        <w:tc>
          <w:tcPr>
            <w:tcW w:w="5000" w:type="pct"/>
            <w:shd w:val="clear" w:color="auto" w:fill="BDD6EE" w:themeFill="accent1" w:themeFillTint="66"/>
            <w:vAlign w:val="center"/>
          </w:tcPr>
          <w:p w14:paraId="3D7291B4" w14:textId="77777777" w:rsidR="00935DFD" w:rsidRPr="00A36A29" w:rsidRDefault="00935DFD" w:rsidP="002306DA">
            <w:pPr>
              <w:spacing w:after="0" w:line="240" w:lineRule="auto"/>
              <w:rPr>
                <w:rFonts w:cstheme="minorHAnsi"/>
                <w:b/>
                <w:bCs/>
                <w:lang w:val="ro-RO"/>
              </w:rPr>
            </w:pPr>
            <w:r w:rsidRPr="00A36A29">
              <w:rPr>
                <w:rFonts w:cstheme="minorHAnsi"/>
                <w:b/>
                <w:bCs/>
                <w:lang w:val="ro-RO"/>
              </w:rPr>
              <w:t xml:space="preserve">Prioritatea: </w:t>
            </w:r>
            <w:r w:rsidRPr="00A36A29">
              <w:rPr>
                <w:rFonts w:cstheme="minorHAnsi"/>
                <w:b/>
                <w:bCs/>
              </w:rPr>
              <w:t xml:space="preserve">6 - O </w:t>
            </w:r>
            <w:proofErr w:type="spellStart"/>
            <w:r w:rsidRPr="00A36A29">
              <w:rPr>
                <w:rFonts w:cstheme="minorHAnsi"/>
                <w:b/>
                <w:bCs/>
              </w:rPr>
              <w:t>regiune</w:t>
            </w:r>
            <w:proofErr w:type="spellEnd"/>
            <w:r w:rsidRPr="00A36A29">
              <w:rPr>
                <w:rFonts w:cstheme="minorHAnsi"/>
                <w:b/>
                <w:bCs/>
              </w:rPr>
              <w:t xml:space="preserve"> cu </w:t>
            </w:r>
            <w:proofErr w:type="spellStart"/>
            <w:r w:rsidRPr="00A36A29">
              <w:rPr>
                <w:rFonts w:cstheme="minorHAnsi"/>
                <w:b/>
                <w:bCs/>
              </w:rPr>
              <w:t>infrastructură</w:t>
            </w:r>
            <w:proofErr w:type="spellEnd"/>
            <w:r w:rsidRPr="00A36A29">
              <w:rPr>
                <w:rFonts w:cstheme="minorHAnsi"/>
                <w:b/>
                <w:bCs/>
              </w:rPr>
              <w:t xml:space="preserve"> </w:t>
            </w:r>
            <w:proofErr w:type="spellStart"/>
            <w:r w:rsidRPr="00A36A29">
              <w:rPr>
                <w:rFonts w:cstheme="minorHAnsi"/>
                <w:b/>
                <w:bCs/>
              </w:rPr>
              <w:t>educațională</w:t>
            </w:r>
            <w:proofErr w:type="spellEnd"/>
            <w:r w:rsidRPr="00A36A29">
              <w:rPr>
                <w:rFonts w:cstheme="minorHAnsi"/>
                <w:b/>
                <w:bCs/>
              </w:rPr>
              <w:t xml:space="preserve"> </w:t>
            </w:r>
            <w:proofErr w:type="spellStart"/>
            <w:r w:rsidRPr="00A36A29">
              <w:rPr>
                <w:rFonts w:cstheme="minorHAnsi"/>
                <w:b/>
                <w:bCs/>
              </w:rPr>
              <w:t>modernă</w:t>
            </w:r>
            <w:proofErr w:type="spellEnd"/>
          </w:p>
        </w:tc>
      </w:tr>
      <w:tr w:rsidR="00935DFD" w:rsidRPr="00A36A29" w14:paraId="6D40A3E8" w14:textId="77777777" w:rsidTr="002306DA">
        <w:trPr>
          <w:trHeight w:val="166"/>
          <w:jc w:val="center"/>
        </w:trPr>
        <w:tc>
          <w:tcPr>
            <w:tcW w:w="5000" w:type="pct"/>
            <w:shd w:val="clear" w:color="auto" w:fill="BDD6EE" w:themeFill="accent1" w:themeFillTint="66"/>
            <w:vAlign w:val="center"/>
          </w:tcPr>
          <w:p w14:paraId="63451B99" w14:textId="77777777" w:rsidR="00935DFD" w:rsidRPr="00A36A29" w:rsidRDefault="00935DFD" w:rsidP="002306DA">
            <w:pPr>
              <w:spacing w:after="0" w:line="240" w:lineRule="auto"/>
              <w:rPr>
                <w:rFonts w:cstheme="minorHAnsi"/>
                <w:bCs/>
                <w:lang w:val="ro-RO"/>
              </w:rPr>
            </w:pPr>
            <w:r w:rsidRPr="00A36A29">
              <w:rPr>
                <w:rFonts w:cstheme="minorHAnsi"/>
                <w:b/>
                <w:lang w:val="ro-RO"/>
              </w:rPr>
              <w:t>Obiectiv specific</w:t>
            </w:r>
            <w:r w:rsidRPr="00A36A29">
              <w:rPr>
                <w:rFonts w:cstheme="minorHAnsi"/>
                <w:bCs/>
                <w:lang w:val="ro-RO"/>
              </w:rPr>
              <w:t xml:space="preserve">: 4.ii Îmbunătățirea accesului egal la servicii de calitate și incluzive în educație, formare și învățarea pe tot parcursul vieții prin dezvoltarea infrastructurii accesibile, inclusiv prin promovarea rezilienței pentru educația și formarea la distanță și online  </w:t>
            </w:r>
          </w:p>
        </w:tc>
      </w:tr>
      <w:tr w:rsidR="00935DFD" w:rsidRPr="00A36A29" w14:paraId="4AA6AFF3" w14:textId="77777777" w:rsidTr="002306DA">
        <w:trPr>
          <w:trHeight w:val="166"/>
          <w:jc w:val="center"/>
        </w:trPr>
        <w:tc>
          <w:tcPr>
            <w:tcW w:w="5000" w:type="pct"/>
            <w:shd w:val="clear" w:color="auto" w:fill="auto"/>
            <w:vAlign w:val="center"/>
          </w:tcPr>
          <w:p w14:paraId="63DCE7A0" w14:textId="77777777" w:rsidR="00935DFD" w:rsidRDefault="00935DFD" w:rsidP="002306DA">
            <w:pPr>
              <w:spacing w:after="0" w:line="240" w:lineRule="auto"/>
              <w:rPr>
                <w:rFonts w:cstheme="minorHAnsi"/>
                <w:b/>
                <w:lang w:val="ro-RO"/>
              </w:rPr>
            </w:pPr>
            <w:r w:rsidRPr="00A36A29">
              <w:rPr>
                <w:rFonts w:cstheme="minorHAnsi"/>
                <w:b/>
                <w:lang w:val="ro-RO"/>
              </w:rPr>
              <w:t xml:space="preserve">Titlul </w:t>
            </w:r>
            <w:proofErr w:type="spellStart"/>
            <w:r w:rsidRPr="00A36A29">
              <w:rPr>
                <w:rFonts w:cstheme="minorHAnsi"/>
                <w:b/>
                <w:lang w:val="ro-RO"/>
              </w:rPr>
              <w:t>acţiunii</w:t>
            </w:r>
            <w:proofErr w:type="spellEnd"/>
            <w:r w:rsidRPr="00A36A29">
              <w:rPr>
                <w:rFonts w:cstheme="minorHAnsi"/>
                <w:b/>
                <w:lang w:val="ro-RO"/>
              </w:rPr>
              <w:t xml:space="preserve">: </w:t>
            </w:r>
          </w:p>
          <w:p w14:paraId="2CAED824" w14:textId="77777777" w:rsidR="00935DFD" w:rsidRPr="00A36A29" w:rsidRDefault="00935DFD" w:rsidP="002306DA">
            <w:pPr>
              <w:spacing w:after="0" w:line="240" w:lineRule="auto"/>
              <w:rPr>
                <w:rFonts w:cstheme="minorHAnsi"/>
                <w:bCs/>
                <w:lang w:val="ro-RO"/>
              </w:rPr>
            </w:pPr>
            <w:r w:rsidRPr="00A36A29">
              <w:rPr>
                <w:rFonts w:cstheme="minorHAnsi"/>
                <w:lang w:val="ro-RO"/>
              </w:rPr>
              <w:t>Crearea și modernizarea de infrastructuri educaționale pentru învățământul timpuriu</w:t>
            </w:r>
          </w:p>
        </w:tc>
      </w:tr>
      <w:tr w:rsidR="00935DFD" w:rsidRPr="00A36A29" w14:paraId="0886328F" w14:textId="77777777" w:rsidTr="002306DA">
        <w:trPr>
          <w:trHeight w:val="166"/>
          <w:jc w:val="center"/>
        </w:trPr>
        <w:tc>
          <w:tcPr>
            <w:tcW w:w="5000" w:type="pct"/>
            <w:shd w:val="clear" w:color="auto" w:fill="BDD6EE" w:themeFill="accent1" w:themeFillTint="66"/>
            <w:vAlign w:val="center"/>
            <w:hideMark/>
          </w:tcPr>
          <w:p w14:paraId="77B8D311" w14:textId="77777777" w:rsidR="00935DFD" w:rsidRPr="00A36A29" w:rsidRDefault="00935DFD" w:rsidP="002306DA">
            <w:pPr>
              <w:spacing w:after="0" w:line="240" w:lineRule="auto"/>
              <w:rPr>
                <w:rFonts w:cstheme="minorHAnsi"/>
                <w:lang w:val="ro-RO"/>
              </w:rPr>
            </w:pPr>
            <w:r w:rsidRPr="00A36A29">
              <w:rPr>
                <w:rFonts w:cstheme="minorHAnsi"/>
                <w:b/>
                <w:bCs/>
                <w:lang w:val="ro-RO"/>
              </w:rPr>
              <w:t>Cod indicator: RCR 70</w:t>
            </w:r>
          </w:p>
        </w:tc>
      </w:tr>
      <w:tr w:rsidR="00935DFD" w:rsidRPr="00A36A29" w14:paraId="1879F43D" w14:textId="77777777" w:rsidTr="002306DA">
        <w:trPr>
          <w:trHeight w:val="166"/>
          <w:jc w:val="center"/>
        </w:trPr>
        <w:tc>
          <w:tcPr>
            <w:tcW w:w="5000" w:type="pct"/>
            <w:shd w:val="clear" w:color="auto" w:fill="BDD6EE" w:themeFill="accent1" w:themeFillTint="66"/>
            <w:vAlign w:val="center"/>
            <w:hideMark/>
          </w:tcPr>
          <w:p w14:paraId="1F4E4356" w14:textId="77777777" w:rsidR="00935DFD" w:rsidRPr="00ED6F76" w:rsidRDefault="00935DFD" w:rsidP="002306DA">
            <w:pPr>
              <w:spacing w:after="0" w:line="240" w:lineRule="auto"/>
              <w:rPr>
                <w:rFonts w:cstheme="minorHAnsi"/>
                <w:lang w:val="ro-RO"/>
              </w:rPr>
            </w:pPr>
            <w:r w:rsidRPr="00A36A29">
              <w:rPr>
                <w:rFonts w:cstheme="minorHAnsi"/>
                <w:b/>
                <w:bCs/>
                <w:lang w:val="ro-RO"/>
              </w:rPr>
              <w:t>Nume indicator</w:t>
            </w:r>
            <w:r w:rsidRPr="00A36A29">
              <w:rPr>
                <w:rFonts w:cstheme="minorHAnsi"/>
                <w:lang w:val="ro-RO"/>
              </w:rPr>
              <w:t>: Număr anual de utilizatori ai structurilor noi sau mode</w:t>
            </w:r>
            <w:r>
              <w:rPr>
                <w:rFonts w:cstheme="minorHAnsi"/>
                <w:lang w:val="ro-RO"/>
              </w:rPr>
              <w:t>rnizate de îngrijire a copiilor</w:t>
            </w:r>
          </w:p>
        </w:tc>
      </w:tr>
      <w:tr w:rsidR="00935DFD" w:rsidRPr="00A36A29" w14:paraId="004706D6" w14:textId="77777777" w:rsidTr="002306DA">
        <w:trPr>
          <w:trHeight w:val="166"/>
          <w:jc w:val="center"/>
        </w:trPr>
        <w:tc>
          <w:tcPr>
            <w:tcW w:w="5000" w:type="pct"/>
            <w:shd w:val="clear" w:color="auto" w:fill="BDD6EE" w:themeFill="accent1" w:themeFillTint="66"/>
            <w:vAlign w:val="center"/>
            <w:hideMark/>
          </w:tcPr>
          <w:p w14:paraId="199B9244" w14:textId="77777777" w:rsidR="00935DFD" w:rsidRPr="00ED6F76" w:rsidRDefault="00935DFD" w:rsidP="002306DA">
            <w:pPr>
              <w:spacing w:after="0" w:line="240" w:lineRule="auto"/>
              <w:rPr>
                <w:rFonts w:cstheme="minorHAnsi"/>
                <w:lang w:val="ro-RO"/>
              </w:rPr>
            </w:pPr>
            <w:r w:rsidRPr="00A36A29">
              <w:rPr>
                <w:rFonts w:cstheme="minorHAnsi"/>
                <w:b/>
                <w:bCs/>
                <w:lang w:val="ro-RO"/>
              </w:rPr>
              <w:t xml:space="preserve">Unitate de măsura (UM): </w:t>
            </w:r>
            <w:r w:rsidRPr="00A36A29">
              <w:rPr>
                <w:rFonts w:cstheme="minorHAnsi"/>
                <w:lang w:val="ro-RO"/>
              </w:rPr>
              <w:t>Pe</w:t>
            </w:r>
            <w:r>
              <w:rPr>
                <w:rFonts w:cstheme="minorHAnsi"/>
                <w:lang w:val="ro-RO"/>
              </w:rPr>
              <w:t>rsoane</w:t>
            </w:r>
          </w:p>
        </w:tc>
      </w:tr>
      <w:tr w:rsidR="00935DFD" w:rsidRPr="00A36A29" w14:paraId="17ADF3D3" w14:textId="77777777" w:rsidTr="002306DA">
        <w:trPr>
          <w:trHeight w:val="166"/>
          <w:jc w:val="center"/>
        </w:trPr>
        <w:tc>
          <w:tcPr>
            <w:tcW w:w="5000" w:type="pct"/>
            <w:shd w:val="clear" w:color="auto" w:fill="auto"/>
            <w:vAlign w:val="center"/>
          </w:tcPr>
          <w:p w14:paraId="3FDDE1D6" w14:textId="77777777" w:rsidR="00935DFD" w:rsidRPr="00A36A29" w:rsidRDefault="00935DFD" w:rsidP="002306DA">
            <w:pPr>
              <w:spacing w:after="0" w:line="240" w:lineRule="auto"/>
              <w:jc w:val="both"/>
              <w:rPr>
                <w:rFonts w:cstheme="minorHAnsi"/>
                <w:b/>
                <w:bCs/>
                <w:lang w:val="ro-RO"/>
              </w:rPr>
            </w:pPr>
            <w:r w:rsidRPr="00A36A29">
              <w:rPr>
                <w:rFonts w:cstheme="minorHAnsi"/>
                <w:b/>
                <w:bCs/>
                <w:lang w:val="ro-RO"/>
              </w:rPr>
              <w:t xml:space="preserve">Definiția explicativă a indicatorului: </w:t>
            </w:r>
          </w:p>
          <w:p w14:paraId="3E2D9B05" w14:textId="77777777" w:rsidR="00935DFD" w:rsidRPr="00A36A29" w:rsidRDefault="00935DFD" w:rsidP="002306DA">
            <w:pPr>
              <w:spacing w:after="0" w:line="240" w:lineRule="auto"/>
              <w:jc w:val="both"/>
              <w:rPr>
                <w:rFonts w:cstheme="minorHAnsi"/>
                <w:lang w:val="ro-RO"/>
              </w:rPr>
            </w:pPr>
            <w:r w:rsidRPr="00A36A29">
              <w:rPr>
                <w:rFonts w:cstheme="minorHAnsi"/>
                <w:lang w:val="ro-RO"/>
              </w:rPr>
              <w:t>Numărul anual estimat de copii înregistrați care utilizează infrastructurile de îngrijire a copiilor care beneficiază de sprijin. Pentru valorile obținute, estimarea ar trebui efectuată ex-post în funcție de numărul și dimensiunea grupurilor de copii care folosesc infrastructura cel puțin o dată pe parcursul anului după finalizarea intervenției. Nivelul de referință al indicatorului se referă la numărul de utilizatori ai infrastructurii sprijinite, estimat pentru anul înainte de începerea intervenției, iar acesta este zero pentru infrastructurile nou construite. Indicatorul nu acoperă cadrele didactice, părinții, personalul auxiliar sau alte persoane care pot utiliza unitatea.</w:t>
            </w:r>
          </w:p>
          <w:p w14:paraId="76A0F398" w14:textId="77777777" w:rsidR="00935DFD" w:rsidRPr="00A36A29" w:rsidRDefault="00935DFD" w:rsidP="002306DA">
            <w:pPr>
              <w:spacing w:after="0" w:line="240" w:lineRule="auto"/>
              <w:jc w:val="both"/>
              <w:rPr>
                <w:rFonts w:cstheme="minorHAnsi"/>
                <w:lang w:val="ro-RO"/>
              </w:rPr>
            </w:pPr>
            <w:r w:rsidRPr="00A36A29">
              <w:rPr>
                <w:rFonts w:cstheme="minorHAnsi"/>
                <w:lang w:val="ro-RO"/>
              </w:rPr>
              <w:t>Unitățile de îngrijire a copiilor, cum ar fi creșele și grădinițele sunt concepute pentru copii de la naștere până la începutul învățământului primar. Indicatorul acoperă infrastructurile de îngrijire a copiilor, care sunt nou construite sau modernizate (de exemplu, pentru creșterea standardelor de igienă și siguranță) și nu include renovarea energetică sau întreținerea și reparațiile.</w:t>
            </w:r>
          </w:p>
        </w:tc>
      </w:tr>
      <w:tr w:rsidR="00935DFD" w:rsidRPr="00A36A29" w14:paraId="2808ABBB" w14:textId="77777777" w:rsidTr="002306DA">
        <w:trPr>
          <w:trHeight w:val="166"/>
          <w:jc w:val="center"/>
        </w:trPr>
        <w:tc>
          <w:tcPr>
            <w:tcW w:w="5000" w:type="pct"/>
            <w:shd w:val="clear" w:color="auto" w:fill="auto"/>
            <w:vAlign w:val="center"/>
            <w:hideMark/>
          </w:tcPr>
          <w:p w14:paraId="076FA4D2" w14:textId="77777777" w:rsidR="00935DFD" w:rsidRPr="00A36A29" w:rsidRDefault="00935DFD" w:rsidP="002306DA">
            <w:pPr>
              <w:spacing w:after="0" w:line="240" w:lineRule="auto"/>
              <w:jc w:val="both"/>
              <w:rPr>
                <w:rFonts w:eastAsia="Times New Roman" w:cstheme="minorHAnsi"/>
                <w:b/>
                <w:bCs/>
                <w:lang w:val="ro-RO" w:eastAsia="en-GB"/>
              </w:rPr>
            </w:pPr>
            <w:r w:rsidRPr="00A36A29">
              <w:rPr>
                <w:rFonts w:eastAsia="Times New Roman" w:cstheme="minorHAnsi"/>
                <w:b/>
                <w:bCs/>
                <w:lang w:val="ro-RO" w:eastAsia="en-GB"/>
              </w:rPr>
              <w:t>Data colectării datelor aferente indicatorului</w:t>
            </w:r>
          </w:p>
          <w:p w14:paraId="6112C47C" w14:textId="77777777" w:rsidR="00935DFD" w:rsidRPr="00ED6F76" w:rsidRDefault="00935DFD" w:rsidP="002306DA">
            <w:pPr>
              <w:spacing w:after="0" w:line="240" w:lineRule="auto"/>
              <w:jc w:val="both"/>
              <w:rPr>
                <w:rFonts w:eastAsia="Times New Roman" w:cstheme="minorHAnsi"/>
                <w:lang w:val="ro-RO" w:eastAsia="en-GB"/>
              </w:rPr>
            </w:pPr>
            <w:r w:rsidRPr="00A36A29">
              <w:rPr>
                <w:rFonts w:eastAsia="Times New Roman" w:cstheme="minorHAnsi"/>
                <w:lang w:val="ro-RO" w:eastAsia="en-GB"/>
              </w:rPr>
              <w:t xml:space="preserve">La un an </w:t>
            </w:r>
            <w:r>
              <w:rPr>
                <w:rFonts w:eastAsia="Times New Roman" w:cstheme="minorHAnsi"/>
                <w:lang w:val="ro-RO" w:eastAsia="en-GB"/>
              </w:rPr>
              <w:t>de la finalizarea implementării proiectului sprijinit.</w:t>
            </w:r>
          </w:p>
        </w:tc>
      </w:tr>
    </w:tbl>
    <w:p w14:paraId="35A2232C" w14:textId="77777777" w:rsidR="000A36CD" w:rsidRDefault="000A36CD" w:rsidP="00585D44">
      <w:pPr>
        <w:spacing w:line="259" w:lineRule="auto"/>
        <w:rPr>
          <w:rFonts w:cstheme="minorHAnsi"/>
        </w:rPr>
      </w:pPr>
    </w:p>
    <w:p w14:paraId="4126F853" w14:textId="77777777" w:rsidR="000A36CD" w:rsidRDefault="000A36CD" w:rsidP="00585D44">
      <w:pPr>
        <w:spacing w:line="259" w:lineRule="auto"/>
        <w:rPr>
          <w:rFonts w:cstheme="minorHAnsi"/>
        </w:rPr>
      </w:pPr>
    </w:p>
    <w:p w14:paraId="28D7DFB9" w14:textId="77777777" w:rsidR="000A36CD" w:rsidRDefault="000A36CD" w:rsidP="00585D44">
      <w:pPr>
        <w:spacing w:line="259" w:lineRule="auto"/>
        <w:rPr>
          <w:rFonts w:cstheme="minorHAnsi"/>
        </w:rPr>
      </w:pPr>
    </w:p>
    <w:p w14:paraId="4EA2B458" w14:textId="77777777" w:rsidR="000A36CD" w:rsidRDefault="000A36CD" w:rsidP="00585D44">
      <w:pPr>
        <w:spacing w:line="259" w:lineRule="auto"/>
        <w:rPr>
          <w:rFonts w:cstheme="minorHAnsi"/>
        </w:rPr>
      </w:pPr>
    </w:p>
    <w:p w14:paraId="7AAE6374" w14:textId="77777777" w:rsidR="000A36CD" w:rsidRDefault="000A36CD" w:rsidP="00585D44">
      <w:pPr>
        <w:spacing w:line="259" w:lineRule="auto"/>
        <w:rPr>
          <w:rFonts w:cstheme="minorHAnsi"/>
        </w:rPr>
      </w:pPr>
    </w:p>
    <w:p w14:paraId="64D52C2F" w14:textId="1CD8F5FD" w:rsidR="000A36CD" w:rsidRDefault="000A36CD" w:rsidP="00585D44">
      <w:pPr>
        <w:spacing w:line="259" w:lineRule="auto"/>
        <w:rPr>
          <w:rFonts w:cstheme="minorHAnsi"/>
        </w:rPr>
      </w:pPr>
    </w:p>
    <w:p w14:paraId="4A61BA42" w14:textId="22335D88" w:rsidR="00F24DA3" w:rsidRDefault="00F24DA3" w:rsidP="00585D44">
      <w:pPr>
        <w:spacing w:line="259" w:lineRule="auto"/>
        <w:rPr>
          <w:rFonts w:cstheme="minorHAnsi"/>
        </w:rPr>
      </w:pPr>
    </w:p>
    <w:p w14:paraId="2797DEEF" w14:textId="085036F7" w:rsidR="00F24DA3" w:rsidRDefault="00F24DA3" w:rsidP="00585D44">
      <w:pPr>
        <w:spacing w:line="259" w:lineRule="auto"/>
        <w:rPr>
          <w:rFonts w:cstheme="minorHAnsi"/>
        </w:rPr>
      </w:pPr>
    </w:p>
    <w:p w14:paraId="085967CB" w14:textId="68EF83DA" w:rsidR="00F24DA3" w:rsidRDefault="00F24DA3" w:rsidP="00585D44">
      <w:pPr>
        <w:spacing w:line="259" w:lineRule="auto"/>
        <w:rPr>
          <w:rFonts w:cstheme="minorHAnsi"/>
        </w:rPr>
      </w:pPr>
    </w:p>
    <w:p w14:paraId="47A2295F" w14:textId="3319FFEC" w:rsidR="00F24DA3" w:rsidRDefault="00F24DA3" w:rsidP="00585D44">
      <w:pPr>
        <w:spacing w:line="259" w:lineRule="auto"/>
        <w:rPr>
          <w:rFonts w:cstheme="minorHAnsi"/>
        </w:rPr>
      </w:pPr>
    </w:p>
    <w:p w14:paraId="077BD57B" w14:textId="0314FF9B" w:rsidR="00F24DA3" w:rsidRDefault="00F24DA3" w:rsidP="00585D44">
      <w:pPr>
        <w:spacing w:line="259" w:lineRule="auto"/>
        <w:rPr>
          <w:rFonts w:cstheme="minorHAnsi"/>
        </w:rPr>
      </w:pPr>
    </w:p>
    <w:p w14:paraId="579EA22B" w14:textId="77777777" w:rsidR="00F24DA3" w:rsidRDefault="00F24DA3" w:rsidP="00585D44">
      <w:pPr>
        <w:spacing w:line="259" w:lineRule="auto"/>
        <w:rPr>
          <w:rFonts w:cstheme="minorHAnsi"/>
        </w:rPr>
      </w:pPr>
    </w:p>
    <w:p w14:paraId="4E6A90BA" w14:textId="693F0AAE" w:rsidR="00F24DA3" w:rsidRDefault="00F24DA3" w:rsidP="00585D44">
      <w:pPr>
        <w:spacing w:line="259" w:lineRule="auto"/>
        <w:rPr>
          <w:rFonts w:cstheme="minorHAnsi"/>
        </w:rPr>
      </w:pPr>
    </w:p>
    <w:p w14:paraId="3289B09E" w14:textId="77777777" w:rsidR="00F24DA3" w:rsidRDefault="00F24DA3" w:rsidP="00585D44">
      <w:pPr>
        <w:spacing w:line="259" w:lineRule="auto"/>
        <w:rPr>
          <w:rFonts w:cstheme="minorHAnsi"/>
        </w:rPr>
      </w:pPr>
    </w:p>
    <w:p w14:paraId="610CE0FD" w14:textId="77777777" w:rsidR="000A36CD" w:rsidRDefault="000A36CD" w:rsidP="000A36CD">
      <w:pPr>
        <w:pStyle w:val="Heading1"/>
        <w:spacing w:line="240" w:lineRule="auto"/>
        <w:ind w:left="0" w:right="95"/>
        <w:rPr>
          <w:rFonts w:cstheme="minorHAnsi"/>
          <w:sz w:val="22"/>
          <w:szCs w:val="22"/>
        </w:rPr>
      </w:pPr>
      <w:r>
        <w:rPr>
          <w:rFonts w:cstheme="minorHAnsi"/>
          <w:sz w:val="22"/>
          <w:szCs w:val="22"/>
        </w:rPr>
        <w:t xml:space="preserve">POR 2014-2020 </w:t>
      </w:r>
    </w:p>
    <w:p w14:paraId="4620228D" w14:textId="13E289B2" w:rsidR="000A36CD" w:rsidRPr="00935DFD" w:rsidRDefault="000A36CD" w:rsidP="000A36CD">
      <w:pPr>
        <w:pStyle w:val="Heading1"/>
        <w:spacing w:line="240" w:lineRule="auto"/>
        <w:ind w:left="0" w:right="95"/>
        <w:rPr>
          <w:rFonts w:cstheme="minorHAnsi"/>
          <w:sz w:val="22"/>
          <w:szCs w:val="22"/>
        </w:rPr>
      </w:pPr>
      <w:r>
        <w:rPr>
          <w:rFonts w:cstheme="minorHAnsi"/>
          <w:sz w:val="22"/>
          <w:szCs w:val="22"/>
        </w:rPr>
        <w:t>Prioritatea</w:t>
      </w:r>
      <w:r w:rsidR="00F24DA3">
        <w:rPr>
          <w:rFonts w:cstheme="minorHAnsi"/>
          <w:sz w:val="22"/>
          <w:szCs w:val="22"/>
        </w:rPr>
        <w:t xml:space="preserve"> </w:t>
      </w:r>
      <w:r w:rsidR="00F24DA3" w:rsidRPr="00F24DA3">
        <w:rPr>
          <w:sz w:val="22"/>
        </w:rPr>
        <w:t>10</w:t>
      </w:r>
      <w:r w:rsidR="00F24DA3">
        <w:t xml:space="preserve"> </w:t>
      </w:r>
      <w:r w:rsidR="00F24DA3" w:rsidRPr="00F24DA3">
        <w:rPr>
          <w:rFonts w:cstheme="minorHAnsi"/>
          <w:sz w:val="22"/>
          <w:szCs w:val="22"/>
        </w:rPr>
        <w:t>Îmbunătățirea infrastructurii educaționale</w:t>
      </w:r>
    </w:p>
    <w:p w14:paraId="59DA507D" w14:textId="4235B2FF" w:rsidR="000A36CD" w:rsidRDefault="000A36CD" w:rsidP="00F347ED">
      <w:pPr>
        <w:pStyle w:val="Heading1"/>
        <w:spacing w:line="240" w:lineRule="auto"/>
        <w:ind w:left="0" w:right="95"/>
        <w:rPr>
          <w:rFonts w:cstheme="minorHAnsi"/>
          <w:sz w:val="22"/>
          <w:szCs w:val="22"/>
        </w:rPr>
      </w:pPr>
      <w:r>
        <w:rPr>
          <w:rFonts w:cstheme="minorHAnsi"/>
          <w:sz w:val="22"/>
          <w:szCs w:val="22"/>
        </w:rPr>
        <w:t>Prioritatea de investiții</w:t>
      </w:r>
      <w:r w:rsidR="00F347ED">
        <w:rPr>
          <w:rFonts w:cstheme="minorHAnsi"/>
          <w:sz w:val="22"/>
          <w:szCs w:val="22"/>
        </w:rPr>
        <w:t xml:space="preserve"> </w:t>
      </w:r>
      <w:r w:rsidR="00F347ED" w:rsidRPr="00F347ED">
        <w:rPr>
          <w:rFonts w:cstheme="minorHAnsi"/>
          <w:sz w:val="22"/>
          <w:szCs w:val="22"/>
        </w:rPr>
        <w:t>10.1b - Invatamant obligatoriu</w:t>
      </w:r>
    </w:p>
    <w:p w14:paraId="274EC060" w14:textId="77777777" w:rsidR="000A36CD" w:rsidRPr="000A36CD" w:rsidRDefault="000A36CD" w:rsidP="000A36CD">
      <w:pPr>
        <w:rPr>
          <w:sz w:val="12"/>
          <w:lang w:val="ro-RO"/>
        </w:rPr>
      </w:pPr>
    </w:p>
    <w:p w14:paraId="1336EB1C" w14:textId="77777777" w:rsidR="000A36CD" w:rsidRDefault="000A36CD" w:rsidP="000A36CD">
      <w:pPr>
        <w:pStyle w:val="Heading1"/>
        <w:spacing w:line="240" w:lineRule="auto"/>
        <w:ind w:left="0" w:right="95"/>
        <w:rPr>
          <w:rFonts w:cstheme="minorHAnsi"/>
          <w:sz w:val="22"/>
          <w:szCs w:val="22"/>
        </w:rPr>
      </w:pPr>
      <w:r>
        <w:rPr>
          <w:rFonts w:cstheme="minorHAnsi"/>
          <w:sz w:val="22"/>
          <w:szCs w:val="22"/>
        </w:rPr>
        <w:t>PR BI 2021-2027</w:t>
      </w:r>
    </w:p>
    <w:p w14:paraId="3CE6488B" w14:textId="77777777" w:rsidR="000A36CD" w:rsidRPr="00A36A29" w:rsidRDefault="000A36CD" w:rsidP="000A36CD">
      <w:pPr>
        <w:pStyle w:val="Heading1"/>
        <w:spacing w:line="240" w:lineRule="auto"/>
        <w:ind w:left="0" w:right="95"/>
        <w:rPr>
          <w:rFonts w:cstheme="minorHAnsi"/>
          <w:sz w:val="22"/>
          <w:szCs w:val="22"/>
        </w:rPr>
      </w:pPr>
      <w:r w:rsidRPr="00A36A29">
        <w:rPr>
          <w:rFonts w:cstheme="minorHAnsi"/>
          <w:sz w:val="22"/>
          <w:szCs w:val="22"/>
        </w:rPr>
        <w:t>Prioritatea 6 - O regiune cu infrastructură educațională modernă</w:t>
      </w:r>
    </w:p>
    <w:p w14:paraId="6979DF40" w14:textId="70FA1656" w:rsidR="000A36CD" w:rsidRDefault="000A36CD" w:rsidP="00F24DA3">
      <w:pPr>
        <w:pStyle w:val="Heading2"/>
        <w:spacing w:line="240" w:lineRule="auto"/>
        <w:ind w:left="0" w:right="95"/>
        <w:jc w:val="both"/>
        <w:rPr>
          <w:rFonts w:cstheme="minorHAnsi"/>
          <w:noProof w:val="0"/>
          <w:sz w:val="22"/>
          <w:szCs w:val="22"/>
        </w:rPr>
      </w:pPr>
      <w:r w:rsidRPr="00A36A29">
        <w:rPr>
          <w:rFonts w:cstheme="minorHAnsi"/>
          <w:noProof w:val="0"/>
          <w:sz w:val="22"/>
          <w:szCs w:val="22"/>
        </w:rPr>
        <w:t xml:space="preserve">OS 4.ii Îmbunătățirea accesului egal la servicii de calitate și incluzive în educație, formare și învățarea pe tot parcursul vieții prin dezvoltarea infrastructurii accesibile, inclusiv prin promovarea rezilienței pentru educația și formarea la distanță și online  </w:t>
      </w:r>
    </w:p>
    <w:p w14:paraId="7A5136DA" w14:textId="71CE641A" w:rsidR="000A36CD" w:rsidRDefault="000A36CD" w:rsidP="00F24DA3">
      <w:pPr>
        <w:pStyle w:val="Heading2"/>
        <w:spacing w:line="240" w:lineRule="auto"/>
        <w:ind w:left="0" w:right="95"/>
        <w:jc w:val="both"/>
        <w:rPr>
          <w:rFonts w:cstheme="minorHAnsi"/>
          <w:noProof w:val="0"/>
          <w:sz w:val="22"/>
          <w:szCs w:val="22"/>
        </w:rPr>
      </w:pPr>
      <w:r>
        <w:rPr>
          <w:rFonts w:cstheme="minorHAnsi"/>
          <w:noProof w:val="0"/>
          <w:sz w:val="22"/>
          <w:szCs w:val="22"/>
        </w:rPr>
        <w:t>Acțiunea</w:t>
      </w:r>
      <w:r w:rsidR="00F24DA3">
        <w:rPr>
          <w:rFonts w:cstheme="minorHAnsi"/>
          <w:noProof w:val="0"/>
          <w:sz w:val="22"/>
          <w:szCs w:val="22"/>
        </w:rPr>
        <w:t xml:space="preserve"> 6.2. </w:t>
      </w:r>
      <w:r w:rsidR="00F24DA3" w:rsidRPr="00F24DA3">
        <w:rPr>
          <w:rFonts w:cstheme="minorHAnsi"/>
          <w:sz w:val="22"/>
        </w:rPr>
        <w:t xml:space="preserve">Crearea și modernizarea de infrastructuri educaționale pentru învățământul primar și secundar, inclusiv campusuri  </w:t>
      </w:r>
    </w:p>
    <w:p w14:paraId="0AD35E83" w14:textId="3A8442E2" w:rsidR="000A36CD" w:rsidRPr="00F347ED" w:rsidRDefault="000A36CD" w:rsidP="000A36CD">
      <w:pPr>
        <w:rPr>
          <w:sz w:val="12"/>
          <w:lang w:val="ro-RO"/>
        </w:rPr>
      </w:pPr>
    </w:p>
    <w:p w14:paraId="7F06B5D5" w14:textId="65D1D583" w:rsidR="00F347ED" w:rsidRPr="000A36CD" w:rsidRDefault="00F347ED" w:rsidP="00F347ED">
      <w:pPr>
        <w:jc w:val="both"/>
        <w:rPr>
          <w:lang w:val="ro-RO"/>
        </w:rPr>
      </w:pPr>
      <w:r>
        <w:rPr>
          <w:lang w:val="ro-RO"/>
        </w:rPr>
        <w:t xml:space="preserve">Pentru proiectele etapizate a căror fază I a fost finanțată din POR 2014-2020, PI </w:t>
      </w:r>
      <w:r w:rsidRPr="00935DFD">
        <w:t>10.1</w:t>
      </w:r>
      <w:r>
        <w:t>b</w:t>
      </w:r>
      <w:r>
        <w:t xml:space="preserve">, </w:t>
      </w:r>
      <w:r>
        <w:rPr>
          <w:lang w:val="ro-RO"/>
        </w:rPr>
        <w:t xml:space="preserve">iar faza II este potențial finanțabilă din PR BI 2021-2027, P6 – </w:t>
      </w:r>
      <w:r w:rsidRPr="00511869">
        <w:rPr>
          <w:lang w:val="ro-RO"/>
        </w:rPr>
        <w:t xml:space="preserve">OS </w:t>
      </w:r>
      <w:r>
        <w:rPr>
          <w:lang w:val="ro-RO"/>
        </w:rPr>
        <w:t>4</w:t>
      </w:r>
      <w:r w:rsidRPr="00511869">
        <w:rPr>
          <w:lang w:val="ro-RO"/>
        </w:rPr>
        <w:t>.</w:t>
      </w:r>
      <w:r>
        <w:rPr>
          <w:lang w:val="ro-RO"/>
        </w:rPr>
        <w:t>(</w:t>
      </w:r>
      <w:r w:rsidRPr="00511869">
        <w:rPr>
          <w:lang w:val="ro-RO"/>
        </w:rPr>
        <w:t>ii</w:t>
      </w:r>
      <w:r>
        <w:rPr>
          <w:lang w:val="ro-RO"/>
        </w:rPr>
        <w:t>), Acțiunea 6.</w:t>
      </w:r>
      <w:r>
        <w:rPr>
          <w:lang w:val="ro-RO"/>
        </w:rPr>
        <w:t>2</w:t>
      </w:r>
      <w:r>
        <w:rPr>
          <w:lang w:val="ro-RO"/>
        </w:rPr>
        <w:t>.</w:t>
      </w:r>
      <w:r w:rsidRPr="00511869">
        <w:rPr>
          <w:lang w:val="ro-RO"/>
        </w:rPr>
        <w:t xml:space="preserve"> </w:t>
      </w:r>
      <w:r>
        <w:rPr>
          <w:lang w:val="ro-RO"/>
        </w:rPr>
        <w:t>indicatorii necesar a fi cuantificați sunt:</w:t>
      </w:r>
    </w:p>
    <w:p w14:paraId="4B2BCB97" w14:textId="15BC77EB" w:rsidR="00312ACC" w:rsidRPr="00A36A29" w:rsidRDefault="00312ACC" w:rsidP="000A36CD">
      <w:pPr>
        <w:pStyle w:val="Heading2"/>
        <w:spacing w:line="240" w:lineRule="auto"/>
        <w:ind w:left="0" w:right="95"/>
        <w:rPr>
          <w:rFonts w:cstheme="minorHAnsi"/>
          <w:noProof w:val="0"/>
          <w:sz w:val="22"/>
          <w:szCs w:val="22"/>
        </w:rPr>
      </w:pPr>
      <w:r w:rsidRPr="00A36A29">
        <w:rPr>
          <w:rFonts w:cstheme="minorHAnsi"/>
          <w:sz w:val="22"/>
          <w:szCs w:val="22"/>
        </w:rPr>
        <w:t>Indicatori de realizare</w:t>
      </w:r>
    </w:p>
    <w:p w14:paraId="767D2EEB" w14:textId="127D5725" w:rsidR="007C267E" w:rsidRDefault="007C267E" w:rsidP="00312ACC">
      <w:pPr>
        <w:spacing w:after="0" w:line="259" w:lineRule="auto"/>
        <w:rPr>
          <w:rFonts w:cstheme="minorHAnsi"/>
        </w:rPr>
      </w:pPr>
    </w:p>
    <w:tbl>
      <w:tblPr>
        <w:tblW w:w="49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8"/>
      </w:tblGrid>
      <w:tr w:rsidR="00312ACC" w:rsidRPr="00A36A29" w14:paraId="50716B1D" w14:textId="77777777" w:rsidTr="002306DA">
        <w:trPr>
          <w:trHeight w:val="166"/>
          <w:jc w:val="center"/>
        </w:trPr>
        <w:tc>
          <w:tcPr>
            <w:tcW w:w="5000" w:type="pct"/>
            <w:shd w:val="clear" w:color="auto" w:fill="BDD6EE" w:themeFill="accent1" w:themeFillTint="66"/>
            <w:vAlign w:val="center"/>
          </w:tcPr>
          <w:p w14:paraId="644F475B" w14:textId="77777777" w:rsidR="00312ACC" w:rsidRPr="00A36A29" w:rsidRDefault="00312ACC" w:rsidP="002306DA">
            <w:pPr>
              <w:spacing w:after="0" w:line="240" w:lineRule="auto"/>
              <w:rPr>
                <w:rFonts w:cstheme="minorHAnsi"/>
                <w:b/>
                <w:bCs/>
                <w:lang w:val="ro-RO"/>
              </w:rPr>
            </w:pPr>
            <w:r w:rsidRPr="00A36A29">
              <w:rPr>
                <w:rFonts w:cstheme="minorHAnsi"/>
                <w:b/>
                <w:bCs/>
                <w:lang w:val="ro-RO"/>
              </w:rPr>
              <w:t xml:space="preserve">Prioritatea: </w:t>
            </w:r>
            <w:r w:rsidRPr="00A36A29">
              <w:rPr>
                <w:rFonts w:cstheme="minorHAnsi"/>
                <w:b/>
                <w:bCs/>
              </w:rPr>
              <w:t xml:space="preserve">6 - O </w:t>
            </w:r>
            <w:proofErr w:type="spellStart"/>
            <w:r w:rsidRPr="00A36A29">
              <w:rPr>
                <w:rFonts w:cstheme="minorHAnsi"/>
                <w:b/>
                <w:bCs/>
              </w:rPr>
              <w:t>regiune</w:t>
            </w:r>
            <w:proofErr w:type="spellEnd"/>
            <w:r w:rsidRPr="00A36A29">
              <w:rPr>
                <w:rFonts w:cstheme="minorHAnsi"/>
                <w:b/>
                <w:bCs/>
              </w:rPr>
              <w:t xml:space="preserve"> cu </w:t>
            </w:r>
            <w:proofErr w:type="spellStart"/>
            <w:r w:rsidRPr="00A36A29">
              <w:rPr>
                <w:rFonts w:cstheme="minorHAnsi"/>
                <w:b/>
                <w:bCs/>
              </w:rPr>
              <w:t>infrastructură</w:t>
            </w:r>
            <w:proofErr w:type="spellEnd"/>
            <w:r w:rsidRPr="00A36A29">
              <w:rPr>
                <w:rFonts w:cstheme="minorHAnsi"/>
                <w:b/>
                <w:bCs/>
              </w:rPr>
              <w:t xml:space="preserve"> </w:t>
            </w:r>
            <w:proofErr w:type="spellStart"/>
            <w:r w:rsidRPr="00A36A29">
              <w:rPr>
                <w:rFonts w:cstheme="minorHAnsi"/>
                <w:b/>
                <w:bCs/>
              </w:rPr>
              <w:t>educațională</w:t>
            </w:r>
            <w:proofErr w:type="spellEnd"/>
            <w:r w:rsidRPr="00A36A29">
              <w:rPr>
                <w:rFonts w:cstheme="minorHAnsi"/>
                <w:b/>
                <w:bCs/>
              </w:rPr>
              <w:t xml:space="preserve"> </w:t>
            </w:r>
            <w:proofErr w:type="spellStart"/>
            <w:r w:rsidRPr="00A36A29">
              <w:rPr>
                <w:rFonts w:cstheme="minorHAnsi"/>
                <w:b/>
                <w:bCs/>
              </w:rPr>
              <w:t>modernă</w:t>
            </w:r>
            <w:proofErr w:type="spellEnd"/>
          </w:p>
        </w:tc>
      </w:tr>
      <w:tr w:rsidR="00312ACC" w:rsidRPr="00A36A29" w14:paraId="38BB3712" w14:textId="77777777" w:rsidTr="002306DA">
        <w:trPr>
          <w:trHeight w:val="166"/>
          <w:jc w:val="center"/>
        </w:trPr>
        <w:tc>
          <w:tcPr>
            <w:tcW w:w="5000" w:type="pct"/>
            <w:shd w:val="clear" w:color="auto" w:fill="BDD6EE" w:themeFill="accent1" w:themeFillTint="66"/>
            <w:vAlign w:val="center"/>
          </w:tcPr>
          <w:p w14:paraId="2A271772" w14:textId="77777777" w:rsidR="00312ACC" w:rsidRPr="00A36A29" w:rsidRDefault="00312ACC" w:rsidP="002306DA">
            <w:pPr>
              <w:spacing w:after="0" w:line="240" w:lineRule="auto"/>
              <w:rPr>
                <w:rFonts w:cstheme="minorHAnsi"/>
                <w:bCs/>
                <w:lang w:val="ro-RO"/>
              </w:rPr>
            </w:pPr>
            <w:r w:rsidRPr="00A36A29">
              <w:rPr>
                <w:rFonts w:cstheme="minorHAnsi"/>
                <w:b/>
                <w:lang w:val="ro-RO"/>
              </w:rPr>
              <w:t>Obiectiv specific</w:t>
            </w:r>
            <w:r w:rsidRPr="00A36A29">
              <w:rPr>
                <w:rFonts w:cstheme="minorHAnsi"/>
                <w:bCs/>
                <w:lang w:val="ro-RO"/>
              </w:rPr>
              <w:t xml:space="preserve">: 4.ii Îmbunătățirea accesului egal la servicii de calitate și incluzive în educație, formare și învățarea pe tot parcursul vieții prin dezvoltarea infrastructurii accesibile, inclusiv prin promovarea rezilienței pentru educația și formarea la distanță și online  </w:t>
            </w:r>
          </w:p>
        </w:tc>
      </w:tr>
      <w:tr w:rsidR="00312ACC" w:rsidRPr="00A36A29" w14:paraId="01EBC352" w14:textId="77777777" w:rsidTr="002306DA">
        <w:trPr>
          <w:trHeight w:val="166"/>
          <w:jc w:val="center"/>
        </w:trPr>
        <w:tc>
          <w:tcPr>
            <w:tcW w:w="5000" w:type="pct"/>
            <w:shd w:val="clear" w:color="auto" w:fill="auto"/>
            <w:vAlign w:val="center"/>
          </w:tcPr>
          <w:p w14:paraId="013C9266" w14:textId="77777777" w:rsidR="00312ACC" w:rsidRPr="00A36A29" w:rsidRDefault="00312ACC" w:rsidP="002306DA">
            <w:pPr>
              <w:spacing w:after="0" w:line="240" w:lineRule="auto"/>
              <w:rPr>
                <w:rFonts w:cstheme="minorHAnsi"/>
                <w:bCs/>
                <w:lang w:val="ro-RO"/>
              </w:rPr>
            </w:pPr>
            <w:r w:rsidRPr="00A36A29">
              <w:rPr>
                <w:rFonts w:cstheme="minorHAnsi"/>
                <w:b/>
                <w:lang w:val="ro-RO"/>
              </w:rPr>
              <w:t xml:space="preserve">Titlul </w:t>
            </w:r>
            <w:proofErr w:type="spellStart"/>
            <w:r w:rsidRPr="00A36A29">
              <w:rPr>
                <w:rFonts w:cstheme="minorHAnsi"/>
                <w:b/>
                <w:lang w:val="ro-RO"/>
              </w:rPr>
              <w:t>acţiunii</w:t>
            </w:r>
            <w:proofErr w:type="spellEnd"/>
            <w:r w:rsidRPr="00A36A29">
              <w:rPr>
                <w:rFonts w:cstheme="minorHAnsi"/>
                <w:b/>
                <w:lang w:val="ro-RO"/>
              </w:rPr>
              <w:t xml:space="preserve">: </w:t>
            </w:r>
          </w:p>
          <w:p w14:paraId="2BE4C1CE" w14:textId="61F38429" w:rsidR="00312ACC" w:rsidRPr="00A36A29" w:rsidRDefault="00312ACC" w:rsidP="002306DA">
            <w:pPr>
              <w:spacing w:after="0" w:line="240" w:lineRule="auto"/>
              <w:rPr>
                <w:rFonts w:cstheme="minorHAnsi"/>
                <w:lang w:val="ro-RO"/>
              </w:rPr>
            </w:pPr>
            <w:r w:rsidRPr="00A36A29">
              <w:rPr>
                <w:rFonts w:cstheme="minorHAnsi"/>
                <w:lang w:val="ro-RO"/>
              </w:rPr>
              <w:t>Crearea și modernizarea de infrastructuri educaționale pentru învățământul primar și secundar</w:t>
            </w:r>
            <w:r>
              <w:rPr>
                <w:rFonts w:cstheme="minorHAnsi"/>
                <w:lang w:val="ro-RO"/>
              </w:rPr>
              <w:t>, inclusiv campusuri</w:t>
            </w:r>
            <w:r w:rsidRPr="00A36A29">
              <w:rPr>
                <w:rFonts w:cstheme="minorHAnsi"/>
                <w:lang w:val="ro-RO"/>
              </w:rPr>
              <w:t xml:space="preserve">  </w:t>
            </w:r>
          </w:p>
        </w:tc>
      </w:tr>
      <w:tr w:rsidR="00312ACC" w:rsidRPr="00A36A29" w14:paraId="386FB37F" w14:textId="77777777" w:rsidTr="002306DA">
        <w:trPr>
          <w:trHeight w:val="166"/>
          <w:jc w:val="center"/>
        </w:trPr>
        <w:tc>
          <w:tcPr>
            <w:tcW w:w="5000" w:type="pct"/>
            <w:shd w:val="clear" w:color="auto" w:fill="BDD6EE" w:themeFill="accent1" w:themeFillTint="66"/>
            <w:vAlign w:val="center"/>
            <w:hideMark/>
          </w:tcPr>
          <w:p w14:paraId="4CB0DF34" w14:textId="77777777" w:rsidR="00312ACC" w:rsidRPr="00A36A29" w:rsidRDefault="00312ACC" w:rsidP="002306DA">
            <w:pPr>
              <w:spacing w:after="0" w:line="240" w:lineRule="auto"/>
              <w:rPr>
                <w:rFonts w:cstheme="minorHAnsi"/>
                <w:lang w:val="ro-RO"/>
              </w:rPr>
            </w:pPr>
            <w:r w:rsidRPr="00A36A29">
              <w:rPr>
                <w:rFonts w:cstheme="minorHAnsi"/>
                <w:b/>
                <w:bCs/>
                <w:lang w:val="ro-RO"/>
              </w:rPr>
              <w:t>Cod indicator: RCO 67</w:t>
            </w:r>
          </w:p>
        </w:tc>
      </w:tr>
      <w:tr w:rsidR="00312ACC" w:rsidRPr="00A36A29" w14:paraId="047AB6D5" w14:textId="77777777" w:rsidTr="002306DA">
        <w:trPr>
          <w:trHeight w:val="166"/>
          <w:jc w:val="center"/>
        </w:trPr>
        <w:tc>
          <w:tcPr>
            <w:tcW w:w="5000" w:type="pct"/>
            <w:shd w:val="clear" w:color="auto" w:fill="BDD6EE" w:themeFill="accent1" w:themeFillTint="66"/>
            <w:vAlign w:val="center"/>
            <w:hideMark/>
          </w:tcPr>
          <w:p w14:paraId="3045E54E" w14:textId="77777777" w:rsidR="00312ACC" w:rsidRPr="00A36A29" w:rsidRDefault="00312ACC" w:rsidP="002306DA">
            <w:pPr>
              <w:spacing w:after="0" w:line="240" w:lineRule="auto"/>
              <w:rPr>
                <w:rFonts w:eastAsia="Times New Roman" w:cstheme="minorHAnsi"/>
                <w:lang w:val="ro-RO" w:eastAsia="en-GB"/>
              </w:rPr>
            </w:pPr>
            <w:r w:rsidRPr="00A36A29">
              <w:rPr>
                <w:rFonts w:cstheme="minorHAnsi"/>
                <w:b/>
                <w:bCs/>
                <w:lang w:val="ro-RO"/>
              </w:rPr>
              <w:t>Nume indicator</w:t>
            </w:r>
            <w:r w:rsidRPr="00A36A29">
              <w:rPr>
                <w:rFonts w:cstheme="minorHAnsi"/>
                <w:lang w:val="ro-RO"/>
              </w:rPr>
              <w:t xml:space="preserve">: </w:t>
            </w:r>
            <w:r>
              <w:rPr>
                <w:rFonts w:cstheme="minorHAnsi"/>
                <w:lang w:val="ro-RO"/>
              </w:rPr>
              <w:t xml:space="preserve"> </w:t>
            </w:r>
            <w:r w:rsidRPr="00A36A29">
              <w:rPr>
                <w:rFonts w:cstheme="minorHAnsi"/>
                <w:lang w:val="ro-RO"/>
              </w:rPr>
              <w:t>Capacitatea claselor din cadrul infrastructurilor din domeniul învățământului noi sau modernizate</w:t>
            </w:r>
          </w:p>
        </w:tc>
      </w:tr>
      <w:tr w:rsidR="00312ACC" w:rsidRPr="00ED6F76" w14:paraId="0200BE8D" w14:textId="77777777" w:rsidTr="002306DA">
        <w:trPr>
          <w:trHeight w:val="166"/>
          <w:jc w:val="center"/>
        </w:trPr>
        <w:tc>
          <w:tcPr>
            <w:tcW w:w="5000" w:type="pct"/>
            <w:shd w:val="clear" w:color="auto" w:fill="BDD6EE" w:themeFill="accent1" w:themeFillTint="66"/>
            <w:vAlign w:val="center"/>
            <w:hideMark/>
          </w:tcPr>
          <w:p w14:paraId="72C4C685" w14:textId="77777777" w:rsidR="00312ACC" w:rsidRPr="00ED6F76" w:rsidRDefault="00312ACC" w:rsidP="002306DA">
            <w:pPr>
              <w:spacing w:after="0" w:line="240" w:lineRule="auto"/>
              <w:rPr>
                <w:rFonts w:cstheme="minorHAnsi"/>
                <w:lang w:val="ro-RO"/>
              </w:rPr>
            </w:pPr>
            <w:r w:rsidRPr="00A36A29">
              <w:rPr>
                <w:rFonts w:cstheme="minorHAnsi"/>
                <w:b/>
                <w:bCs/>
                <w:lang w:val="ro-RO"/>
              </w:rPr>
              <w:t xml:space="preserve">Unitate de măsura (UM): </w:t>
            </w:r>
            <w:r>
              <w:rPr>
                <w:rFonts w:cstheme="minorHAnsi"/>
                <w:lang w:val="ro-RO"/>
              </w:rPr>
              <w:t>Persoane</w:t>
            </w:r>
          </w:p>
        </w:tc>
      </w:tr>
      <w:tr w:rsidR="00312ACC" w:rsidRPr="00A36A29" w14:paraId="1252FF0E" w14:textId="77777777" w:rsidTr="002306DA">
        <w:trPr>
          <w:trHeight w:val="166"/>
          <w:jc w:val="center"/>
        </w:trPr>
        <w:tc>
          <w:tcPr>
            <w:tcW w:w="5000" w:type="pct"/>
            <w:shd w:val="clear" w:color="auto" w:fill="auto"/>
            <w:vAlign w:val="center"/>
          </w:tcPr>
          <w:p w14:paraId="719ADFCA" w14:textId="77777777" w:rsidR="00312ACC" w:rsidRPr="00A36A29" w:rsidRDefault="00312ACC" w:rsidP="002306DA">
            <w:pPr>
              <w:spacing w:after="0" w:line="240" w:lineRule="auto"/>
              <w:jc w:val="both"/>
              <w:rPr>
                <w:rFonts w:cstheme="minorHAnsi"/>
                <w:b/>
                <w:bCs/>
                <w:lang w:val="ro-RO"/>
              </w:rPr>
            </w:pPr>
            <w:r w:rsidRPr="00A36A29">
              <w:rPr>
                <w:rFonts w:cstheme="minorHAnsi"/>
                <w:b/>
                <w:bCs/>
                <w:lang w:val="ro-RO"/>
              </w:rPr>
              <w:t>Definiția explicativă a indicatorului:</w:t>
            </w:r>
          </w:p>
          <w:p w14:paraId="5D884DE8" w14:textId="77777777" w:rsidR="00312ACC" w:rsidRPr="00A36A29" w:rsidRDefault="00312ACC" w:rsidP="002306DA">
            <w:pPr>
              <w:spacing w:after="0" w:line="240" w:lineRule="auto"/>
              <w:jc w:val="both"/>
              <w:rPr>
                <w:rFonts w:cstheme="minorHAnsi"/>
                <w:lang w:val="ro-RO"/>
              </w:rPr>
            </w:pPr>
            <w:r w:rsidRPr="00A36A29">
              <w:rPr>
                <w:rFonts w:cstheme="minorHAnsi"/>
                <w:lang w:val="ro-RO"/>
              </w:rPr>
              <w:t>Capacitatea clasei în raport cu numărul maxim de elevi / studenți care pot fi înscriși și care folosesc facilitățile de învățământ la un moment dat. Capacitatea sălii de clasă ar trebui să fie calculată în conformitate cu legislația națională, dar nu ar trebui să includă profesori, părinți, personal auxiliar sau alte persoane care pot utiliza facilitățile.</w:t>
            </w:r>
          </w:p>
          <w:p w14:paraId="5121A20F" w14:textId="77777777" w:rsidR="00312ACC" w:rsidRPr="00A36A29" w:rsidRDefault="00312ACC" w:rsidP="002306DA">
            <w:pPr>
              <w:spacing w:after="0" w:line="240" w:lineRule="auto"/>
              <w:jc w:val="both"/>
              <w:rPr>
                <w:rFonts w:cstheme="minorHAnsi"/>
                <w:lang w:val="ro-RO"/>
              </w:rPr>
            </w:pPr>
            <w:r w:rsidRPr="00A36A29">
              <w:rPr>
                <w:rFonts w:cstheme="minorHAnsi"/>
                <w:lang w:val="ro-RO"/>
              </w:rPr>
              <w:t>Facilitățile de învățământ, cum ar fi școlile și universitățile, pot fi recent construite sau modernizate. Indicatorul nu acoperă renovarea energiei sau întreținerea și reparațiile.</w:t>
            </w:r>
          </w:p>
        </w:tc>
      </w:tr>
      <w:tr w:rsidR="00312ACC" w:rsidRPr="00A36A29" w14:paraId="03A8FBE2" w14:textId="77777777" w:rsidTr="002306DA">
        <w:trPr>
          <w:trHeight w:val="63"/>
          <w:jc w:val="center"/>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0F7B41" w14:textId="77777777" w:rsidR="00312ACC" w:rsidRDefault="00312ACC" w:rsidP="002306DA">
            <w:pPr>
              <w:spacing w:after="0" w:line="240" w:lineRule="auto"/>
              <w:rPr>
                <w:rFonts w:eastAsia="Times New Roman" w:cstheme="minorHAnsi"/>
                <w:b/>
                <w:bCs/>
                <w:lang w:val="ro-RO" w:eastAsia="en-GB"/>
              </w:rPr>
            </w:pPr>
            <w:r w:rsidRPr="00A36A29">
              <w:rPr>
                <w:rFonts w:eastAsia="Times New Roman" w:cstheme="minorHAnsi"/>
                <w:b/>
                <w:bCs/>
                <w:lang w:val="ro-RO" w:eastAsia="en-GB"/>
              </w:rPr>
              <w:t>Data colectării datelor aferente indicatorului</w:t>
            </w:r>
            <w:r>
              <w:rPr>
                <w:rFonts w:eastAsia="Times New Roman" w:cstheme="minorHAnsi"/>
                <w:b/>
                <w:bCs/>
                <w:lang w:val="ro-RO" w:eastAsia="en-GB"/>
              </w:rPr>
              <w:t>:</w:t>
            </w:r>
          </w:p>
          <w:p w14:paraId="0DF824D0" w14:textId="77777777" w:rsidR="00312ACC" w:rsidRPr="00A36A29" w:rsidRDefault="00312ACC" w:rsidP="002306DA">
            <w:pPr>
              <w:spacing w:after="0" w:line="240" w:lineRule="auto"/>
              <w:rPr>
                <w:rFonts w:eastAsia="Times New Roman" w:cstheme="minorHAnsi"/>
                <w:lang w:val="ro-RO" w:eastAsia="en-GB"/>
              </w:rPr>
            </w:pPr>
            <w:r w:rsidRPr="00A36A29">
              <w:rPr>
                <w:rFonts w:eastAsia="Times New Roman" w:cstheme="minorHAnsi"/>
                <w:lang w:val="ro-RO" w:eastAsia="en-GB"/>
              </w:rPr>
              <w:t>La fin</w:t>
            </w:r>
            <w:r>
              <w:rPr>
                <w:rFonts w:eastAsia="Times New Roman" w:cstheme="minorHAnsi"/>
                <w:lang w:val="ro-RO" w:eastAsia="en-GB"/>
              </w:rPr>
              <w:t xml:space="preserve">alizarea </w:t>
            </w:r>
            <w:proofErr w:type="spellStart"/>
            <w:r>
              <w:rPr>
                <w:rFonts w:eastAsia="Times New Roman" w:cstheme="minorHAnsi"/>
                <w:lang w:val="ro-RO" w:eastAsia="en-GB"/>
              </w:rPr>
              <w:t>implemntării</w:t>
            </w:r>
            <w:proofErr w:type="spellEnd"/>
            <w:r>
              <w:rPr>
                <w:rFonts w:eastAsia="Times New Roman" w:cstheme="minorHAnsi"/>
                <w:lang w:val="ro-RO" w:eastAsia="en-GB"/>
              </w:rPr>
              <w:t xml:space="preserve"> proiectelor sprijinite.</w:t>
            </w:r>
          </w:p>
        </w:tc>
      </w:tr>
    </w:tbl>
    <w:p w14:paraId="6AB8C082" w14:textId="3DF8E8B8" w:rsidR="000A36CD" w:rsidRDefault="000A36CD">
      <w:pPr>
        <w:spacing w:line="259" w:lineRule="auto"/>
        <w:rPr>
          <w:rFonts w:cstheme="minorHAnsi"/>
        </w:rPr>
      </w:pPr>
    </w:p>
    <w:p w14:paraId="1104A46D" w14:textId="7A24AB4E" w:rsidR="00F347ED" w:rsidRDefault="00F347ED">
      <w:pPr>
        <w:spacing w:line="259" w:lineRule="auto"/>
        <w:rPr>
          <w:rFonts w:cstheme="minorHAnsi"/>
        </w:rPr>
      </w:pPr>
    </w:p>
    <w:p w14:paraId="6BCCDB00" w14:textId="2CFA7F05" w:rsidR="00F347ED" w:rsidRDefault="00F347ED">
      <w:pPr>
        <w:spacing w:line="259" w:lineRule="auto"/>
        <w:rPr>
          <w:rFonts w:cstheme="minorHAnsi"/>
        </w:rPr>
      </w:pPr>
    </w:p>
    <w:p w14:paraId="20E7AB93" w14:textId="72ADE830" w:rsidR="00F347ED" w:rsidRDefault="00F347ED">
      <w:pPr>
        <w:spacing w:line="259" w:lineRule="auto"/>
        <w:rPr>
          <w:rFonts w:cstheme="minorHAnsi"/>
        </w:rPr>
      </w:pPr>
    </w:p>
    <w:p w14:paraId="14B165B6" w14:textId="77777777" w:rsidR="00F347ED" w:rsidRDefault="00F347ED">
      <w:pPr>
        <w:spacing w:line="259" w:lineRule="auto"/>
        <w:rPr>
          <w:rFonts w:cstheme="minorHAnsi"/>
        </w:rPr>
      </w:pPr>
    </w:p>
    <w:p w14:paraId="6E55596B" w14:textId="77777777" w:rsidR="00935DFD" w:rsidRPr="00A36A29" w:rsidRDefault="00935DFD" w:rsidP="00935DFD">
      <w:pPr>
        <w:pStyle w:val="Heading3"/>
        <w:spacing w:line="240" w:lineRule="auto"/>
        <w:ind w:right="-46"/>
        <w:rPr>
          <w:rFonts w:cstheme="minorHAnsi"/>
          <w:sz w:val="22"/>
          <w:szCs w:val="22"/>
        </w:rPr>
      </w:pPr>
      <w:r w:rsidRPr="00A36A29">
        <w:rPr>
          <w:rFonts w:cstheme="minorHAnsi"/>
          <w:sz w:val="22"/>
          <w:szCs w:val="22"/>
        </w:rPr>
        <w:lastRenderedPageBreak/>
        <w:t>Indicatori de rezultat</w:t>
      </w:r>
      <w:r>
        <w:rPr>
          <w:rFonts w:cstheme="minorHAnsi"/>
          <w:sz w:val="22"/>
          <w:szCs w:val="22"/>
        </w:rPr>
        <w:t xml:space="preserve">   </w:t>
      </w:r>
    </w:p>
    <w:p w14:paraId="11B28336" w14:textId="77777777" w:rsidR="00585D44" w:rsidRDefault="00585D44" w:rsidP="00A36A29">
      <w:pPr>
        <w:spacing w:after="0" w:line="240" w:lineRule="auto"/>
        <w:ind w:right="120"/>
        <w:rPr>
          <w:rFonts w:cstheme="minorHAnsi"/>
        </w:rPr>
      </w:pPr>
    </w:p>
    <w:tbl>
      <w:tblPr>
        <w:tblW w:w="49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8"/>
      </w:tblGrid>
      <w:tr w:rsidR="00312ACC" w:rsidRPr="00A36A29" w14:paraId="5F15D015" w14:textId="77777777" w:rsidTr="002306DA">
        <w:trPr>
          <w:trHeight w:val="166"/>
          <w:jc w:val="center"/>
        </w:trPr>
        <w:tc>
          <w:tcPr>
            <w:tcW w:w="5000" w:type="pct"/>
            <w:shd w:val="clear" w:color="auto" w:fill="BDD6EE" w:themeFill="accent1" w:themeFillTint="66"/>
            <w:vAlign w:val="center"/>
          </w:tcPr>
          <w:p w14:paraId="705DF1E5" w14:textId="77777777" w:rsidR="00312ACC" w:rsidRPr="00A36A29" w:rsidRDefault="00312ACC" w:rsidP="002306DA">
            <w:pPr>
              <w:spacing w:after="0" w:line="240" w:lineRule="auto"/>
              <w:rPr>
                <w:rFonts w:cstheme="minorHAnsi"/>
                <w:b/>
                <w:bCs/>
                <w:lang w:val="ro-RO"/>
              </w:rPr>
            </w:pPr>
            <w:r w:rsidRPr="00A36A29">
              <w:rPr>
                <w:rFonts w:cstheme="minorHAnsi"/>
                <w:b/>
                <w:bCs/>
                <w:lang w:val="ro-RO"/>
              </w:rPr>
              <w:t xml:space="preserve">Prioritatea: </w:t>
            </w:r>
            <w:r w:rsidRPr="00A36A29">
              <w:rPr>
                <w:rFonts w:cstheme="minorHAnsi"/>
                <w:b/>
                <w:bCs/>
              </w:rPr>
              <w:t xml:space="preserve">6 - O </w:t>
            </w:r>
            <w:proofErr w:type="spellStart"/>
            <w:r w:rsidRPr="00A36A29">
              <w:rPr>
                <w:rFonts w:cstheme="minorHAnsi"/>
                <w:b/>
                <w:bCs/>
              </w:rPr>
              <w:t>regiune</w:t>
            </w:r>
            <w:proofErr w:type="spellEnd"/>
            <w:r w:rsidRPr="00A36A29">
              <w:rPr>
                <w:rFonts w:cstheme="minorHAnsi"/>
                <w:b/>
                <w:bCs/>
              </w:rPr>
              <w:t xml:space="preserve"> cu </w:t>
            </w:r>
            <w:proofErr w:type="spellStart"/>
            <w:r w:rsidRPr="00A36A29">
              <w:rPr>
                <w:rFonts w:cstheme="minorHAnsi"/>
                <w:b/>
                <w:bCs/>
              </w:rPr>
              <w:t>infrastructură</w:t>
            </w:r>
            <w:proofErr w:type="spellEnd"/>
            <w:r w:rsidRPr="00A36A29">
              <w:rPr>
                <w:rFonts w:cstheme="minorHAnsi"/>
                <w:b/>
                <w:bCs/>
              </w:rPr>
              <w:t xml:space="preserve"> </w:t>
            </w:r>
            <w:proofErr w:type="spellStart"/>
            <w:r w:rsidRPr="00A36A29">
              <w:rPr>
                <w:rFonts w:cstheme="minorHAnsi"/>
                <w:b/>
                <w:bCs/>
              </w:rPr>
              <w:t>educațională</w:t>
            </w:r>
            <w:proofErr w:type="spellEnd"/>
            <w:r w:rsidRPr="00A36A29">
              <w:rPr>
                <w:rFonts w:cstheme="minorHAnsi"/>
                <w:b/>
                <w:bCs/>
              </w:rPr>
              <w:t xml:space="preserve"> </w:t>
            </w:r>
            <w:proofErr w:type="spellStart"/>
            <w:r w:rsidRPr="00A36A29">
              <w:rPr>
                <w:rFonts w:cstheme="minorHAnsi"/>
                <w:b/>
                <w:bCs/>
              </w:rPr>
              <w:t>modernă</w:t>
            </w:r>
            <w:proofErr w:type="spellEnd"/>
          </w:p>
        </w:tc>
      </w:tr>
      <w:tr w:rsidR="00312ACC" w:rsidRPr="00A36A29" w14:paraId="4302BA0F" w14:textId="77777777" w:rsidTr="002306DA">
        <w:trPr>
          <w:trHeight w:val="166"/>
          <w:jc w:val="center"/>
        </w:trPr>
        <w:tc>
          <w:tcPr>
            <w:tcW w:w="5000" w:type="pct"/>
            <w:shd w:val="clear" w:color="auto" w:fill="BDD6EE" w:themeFill="accent1" w:themeFillTint="66"/>
            <w:vAlign w:val="center"/>
          </w:tcPr>
          <w:p w14:paraId="62DC9310" w14:textId="77777777" w:rsidR="00312ACC" w:rsidRPr="00A36A29" w:rsidRDefault="00312ACC" w:rsidP="002306DA">
            <w:pPr>
              <w:spacing w:after="0" w:line="240" w:lineRule="auto"/>
              <w:rPr>
                <w:rFonts w:cstheme="minorHAnsi"/>
                <w:bCs/>
                <w:lang w:val="ro-RO"/>
              </w:rPr>
            </w:pPr>
            <w:r w:rsidRPr="00A36A29">
              <w:rPr>
                <w:rFonts w:cstheme="minorHAnsi"/>
                <w:b/>
                <w:lang w:val="ro-RO"/>
              </w:rPr>
              <w:t>Obiectiv specific</w:t>
            </w:r>
            <w:r w:rsidRPr="00A36A29">
              <w:rPr>
                <w:rFonts w:cstheme="minorHAnsi"/>
                <w:bCs/>
                <w:lang w:val="ro-RO"/>
              </w:rPr>
              <w:t xml:space="preserve">: 4.ii Îmbunătățirea accesului egal la servicii de calitate și incluzive în educație, formare și învățarea pe tot parcursul vieții prin dezvoltarea infrastructurii accesibile, inclusiv prin promovarea rezilienței pentru educația și formarea la distanță și online  </w:t>
            </w:r>
          </w:p>
        </w:tc>
      </w:tr>
      <w:tr w:rsidR="00312ACC" w:rsidRPr="00A36A29" w14:paraId="452A9261" w14:textId="77777777" w:rsidTr="002306DA">
        <w:trPr>
          <w:trHeight w:val="166"/>
          <w:jc w:val="center"/>
        </w:trPr>
        <w:tc>
          <w:tcPr>
            <w:tcW w:w="5000" w:type="pct"/>
            <w:shd w:val="clear" w:color="auto" w:fill="auto"/>
            <w:vAlign w:val="center"/>
          </w:tcPr>
          <w:p w14:paraId="5AA8A4D8" w14:textId="77777777" w:rsidR="00312ACC" w:rsidRPr="00A36A29" w:rsidRDefault="00312ACC" w:rsidP="002306DA">
            <w:pPr>
              <w:spacing w:after="0" w:line="240" w:lineRule="auto"/>
              <w:rPr>
                <w:rFonts w:cstheme="minorHAnsi"/>
                <w:lang w:val="ro-RO"/>
              </w:rPr>
            </w:pPr>
            <w:r w:rsidRPr="00A36A29">
              <w:rPr>
                <w:rFonts w:cstheme="minorHAnsi"/>
                <w:b/>
                <w:lang w:val="ro-RO"/>
              </w:rPr>
              <w:t xml:space="preserve">Titlul </w:t>
            </w:r>
            <w:proofErr w:type="spellStart"/>
            <w:r w:rsidRPr="00A36A29">
              <w:rPr>
                <w:rFonts w:cstheme="minorHAnsi"/>
                <w:b/>
                <w:lang w:val="ro-RO"/>
              </w:rPr>
              <w:t>acţiunii</w:t>
            </w:r>
            <w:proofErr w:type="spellEnd"/>
            <w:r w:rsidRPr="00A36A29">
              <w:rPr>
                <w:rFonts w:cstheme="minorHAnsi"/>
                <w:b/>
                <w:lang w:val="ro-RO"/>
              </w:rPr>
              <w:t xml:space="preserve">: </w:t>
            </w:r>
          </w:p>
          <w:p w14:paraId="6BA5729B" w14:textId="73385C20" w:rsidR="00312ACC" w:rsidRPr="00A36A29" w:rsidRDefault="00312ACC" w:rsidP="002306DA">
            <w:pPr>
              <w:spacing w:after="0" w:line="240" w:lineRule="auto"/>
              <w:rPr>
                <w:rFonts w:cstheme="minorHAnsi"/>
                <w:lang w:val="ro-RO"/>
              </w:rPr>
            </w:pPr>
            <w:r w:rsidRPr="00A36A29">
              <w:rPr>
                <w:rFonts w:cstheme="minorHAnsi"/>
                <w:lang w:val="ro-RO"/>
              </w:rPr>
              <w:t>Crearea și modernizarea de infrastructuri educaționale pentru învățământul primar și secundar</w:t>
            </w:r>
            <w:r>
              <w:rPr>
                <w:rFonts w:cstheme="minorHAnsi"/>
                <w:lang w:val="ro-RO"/>
              </w:rPr>
              <w:t>, inclusiv campusuri</w:t>
            </w:r>
            <w:r w:rsidRPr="00A36A29">
              <w:rPr>
                <w:rFonts w:cstheme="minorHAnsi"/>
                <w:lang w:val="ro-RO"/>
              </w:rPr>
              <w:t xml:space="preserve">  </w:t>
            </w:r>
          </w:p>
        </w:tc>
      </w:tr>
      <w:tr w:rsidR="00312ACC" w:rsidRPr="00A36A29" w14:paraId="2DF43510" w14:textId="77777777" w:rsidTr="002306DA">
        <w:trPr>
          <w:trHeight w:val="166"/>
          <w:jc w:val="center"/>
        </w:trPr>
        <w:tc>
          <w:tcPr>
            <w:tcW w:w="5000" w:type="pct"/>
            <w:shd w:val="clear" w:color="auto" w:fill="BDD6EE" w:themeFill="accent1" w:themeFillTint="66"/>
            <w:vAlign w:val="center"/>
            <w:hideMark/>
          </w:tcPr>
          <w:p w14:paraId="0D3E66A3" w14:textId="77777777" w:rsidR="00312ACC" w:rsidRPr="00A36A29" w:rsidRDefault="00312ACC" w:rsidP="002306DA">
            <w:pPr>
              <w:spacing w:after="0" w:line="240" w:lineRule="auto"/>
              <w:rPr>
                <w:rFonts w:cstheme="minorHAnsi"/>
                <w:lang w:val="ro-RO"/>
              </w:rPr>
            </w:pPr>
            <w:r w:rsidRPr="00A36A29">
              <w:rPr>
                <w:rFonts w:cstheme="minorHAnsi"/>
                <w:b/>
                <w:bCs/>
                <w:lang w:val="ro-RO"/>
              </w:rPr>
              <w:t>Cod indicator: RCR 71</w:t>
            </w:r>
          </w:p>
        </w:tc>
      </w:tr>
      <w:tr w:rsidR="00312ACC" w:rsidRPr="00A36A29" w14:paraId="19760B8E" w14:textId="77777777" w:rsidTr="002306DA">
        <w:trPr>
          <w:trHeight w:val="166"/>
          <w:jc w:val="center"/>
        </w:trPr>
        <w:tc>
          <w:tcPr>
            <w:tcW w:w="5000" w:type="pct"/>
            <w:shd w:val="clear" w:color="auto" w:fill="BDD6EE" w:themeFill="accent1" w:themeFillTint="66"/>
            <w:vAlign w:val="center"/>
            <w:hideMark/>
          </w:tcPr>
          <w:p w14:paraId="0CA462FC" w14:textId="77777777" w:rsidR="00312ACC" w:rsidRPr="00ED6F76" w:rsidRDefault="00312ACC" w:rsidP="002306DA">
            <w:pPr>
              <w:spacing w:after="0" w:line="240" w:lineRule="auto"/>
              <w:rPr>
                <w:rFonts w:cstheme="minorHAnsi"/>
                <w:lang w:val="ro-RO"/>
              </w:rPr>
            </w:pPr>
            <w:r w:rsidRPr="00A36A29">
              <w:rPr>
                <w:rFonts w:cstheme="minorHAnsi"/>
                <w:b/>
                <w:bCs/>
                <w:lang w:val="ro-RO"/>
              </w:rPr>
              <w:t>Nume indicator</w:t>
            </w:r>
            <w:r w:rsidRPr="00A36A29">
              <w:rPr>
                <w:rFonts w:cstheme="minorHAnsi"/>
                <w:lang w:val="ro-RO"/>
              </w:rPr>
              <w:t>: Număr anual de utilizatori ai structurilor e</w:t>
            </w:r>
            <w:r>
              <w:rPr>
                <w:rFonts w:cstheme="minorHAnsi"/>
                <w:lang w:val="ro-RO"/>
              </w:rPr>
              <w:t>ducaționale noi sau modernizate</w:t>
            </w:r>
          </w:p>
        </w:tc>
      </w:tr>
      <w:tr w:rsidR="00312ACC" w:rsidRPr="00A36A29" w14:paraId="5D7F2691" w14:textId="77777777" w:rsidTr="002306DA">
        <w:trPr>
          <w:trHeight w:val="166"/>
          <w:jc w:val="center"/>
        </w:trPr>
        <w:tc>
          <w:tcPr>
            <w:tcW w:w="5000" w:type="pct"/>
            <w:shd w:val="clear" w:color="auto" w:fill="BDD6EE" w:themeFill="accent1" w:themeFillTint="66"/>
            <w:vAlign w:val="center"/>
            <w:hideMark/>
          </w:tcPr>
          <w:p w14:paraId="60A60E4A" w14:textId="77777777" w:rsidR="00312ACC" w:rsidRPr="00ED6F76" w:rsidRDefault="00312ACC" w:rsidP="002306DA">
            <w:pPr>
              <w:spacing w:after="0" w:line="240" w:lineRule="auto"/>
              <w:rPr>
                <w:rFonts w:cstheme="minorHAnsi"/>
                <w:lang w:val="ro-RO"/>
              </w:rPr>
            </w:pPr>
            <w:r w:rsidRPr="00A36A29">
              <w:rPr>
                <w:rFonts w:cstheme="minorHAnsi"/>
                <w:b/>
                <w:bCs/>
                <w:lang w:val="ro-RO"/>
              </w:rPr>
              <w:t xml:space="preserve">Unitate de măsura (UM): </w:t>
            </w:r>
            <w:r>
              <w:rPr>
                <w:rFonts w:cstheme="minorHAnsi"/>
                <w:lang w:val="ro-RO"/>
              </w:rPr>
              <w:t>Persoane</w:t>
            </w:r>
          </w:p>
        </w:tc>
      </w:tr>
      <w:tr w:rsidR="00312ACC" w:rsidRPr="00A36A29" w14:paraId="1D68864D" w14:textId="77777777" w:rsidTr="002306DA">
        <w:trPr>
          <w:trHeight w:val="166"/>
          <w:jc w:val="center"/>
        </w:trPr>
        <w:tc>
          <w:tcPr>
            <w:tcW w:w="5000" w:type="pct"/>
            <w:shd w:val="clear" w:color="auto" w:fill="auto"/>
            <w:vAlign w:val="center"/>
          </w:tcPr>
          <w:p w14:paraId="71F761EA" w14:textId="77777777" w:rsidR="00312ACC" w:rsidRPr="00A36A29" w:rsidRDefault="00312ACC" w:rsidP="002306DA">
            <w:pPr>
              <w:spacing w:after="0" w:line="240" w:lineRule="auto"/>
              <w:jc w:val="both"/>
              <w:rPr>
                <w:rFonts w:cstheme="minorHAnsi"/>
                <w:b/>
                <w:bCs/>
                <w:lang w:val="ro-RO"/>
              </w:rPr>
            </w:pPr>
            <w:r w:rsidRPr="00A36A29">
              <w:rPr>
                <w:rFonts w:cstheme="minorHAnsi"/>
                <w:b/>
                <w:bCs/>
                <w:lang w:val="ro-RO"/>
              </w:rPr>
              <w:t xml:space="preserve">Definiția explicativă a indicatorului: </w:t>
            </w:r>
          </w:p>
          <w:p w14:paraId="3A7434A9" w14:textId="77777777" w:rsidR="00312ACC" w:rsidRPr="00A36A29" w:rsidRDefault="00312ACC" w:rsidP="00312ACC">
            <w:pPr>
              <w:spacing w:after="0" w:line="240" w:lineRule="auto"/>
              <w:jc w:val="both"/>
              <w:rPr>
                <w:rFonts w:cstheme="minorHAnsi"/>
                <w:lang w:val="ro-RO"/>
              </w:rPr>
            </w:pPr>
            <w:r w:rsidRPr="00A36A29">
              <w:rPr>
                <w:rFonts w:cstheme="minorHAnsi"/>
                <w:lang w:val="ro-RO"/>
              </w:rPr>
              <w:t>Numărul anual estimat de elevi / studenți înregistrați care utilizează unitatea de învățământ sprijinită. Pentru valorile obținute, estimarea ar trebui efectuată ex-post în funcție de numărul și dimensiunea grupurilor de elevi / studenți care utilizează infrastructura cel puțin o dată pe parcursul anului după finalizarea intervenției. Indicatorul de referință al indicatorului se referă la numărul de utilizatori ai infrastructurii sprijinite, estimat pentru anul înainte de începerea intervenției, iar acesta este zero pentru infrastructurile nou construite. Indicatorul nu acoperă cadrele didactice, părinții, personalul auxiliar sau orice alte persoane care pot utiliza unitatea.</w:t>
            </w:r>
          </w:p>
          <w:p w14:paraId="17150B8B" w14:textId="77777777" w:rsidR="00312ACC" w:rsidRPr="00A36A29" w:rsidRDefault="00312ACC" w:rsidP="002306DA">
            <w:pPr>
              <w:spacing w:after="0" w:line="240" w:lineRule="auto"/>
              <w:jc w:val="both"/>
              <w:rPr>
                <w:rFonts w:cstheme="minorHAnsi"/>
                <w:lang w:val="ro-RO"/>
              </w:rPr>
            </w:pPr>
            <w:r w:rsidRPr="00A36A29">
              <w:rPr>
                <w:rFonts w:cstheme="minorHAnsi"/>
                <w:lang w:val="ro-RO"/>
              </w:rPr>
              <w:t>Indicatorul acoperă infrastructuri de învățământ, cum ar fi școli și universități, care sunt nou construite sau modernizate, și nu include renovarea de energie sau întreținerea și reparațiile.</w:t>
            </w:r>
          </w:p>
        </w:tc>
      </w:tr>
      <w:tr w:rsidR="00312ACC" w:rsidRPr="00A36A29" w14:paraId="603694A3" w14:textId="77777777" w:rsidTr="002306DA">
        <w:trPr>
          <w:trHeight w:val="166"/>
          <w:jc w:val="center"/>
        </w:trPr>
        <w:tc>
          <w:tcPr>
            <w:tcW w:w="5000" w:type="pct"/>
            <w:shd w:val="clear" w:color="auto" w:fill="auto"/>
            <w:vAlign w:val="center"/>
            <w:hideMark/>
          </w:tcPr>
          <w:p w14:paraId="4DF4F14B" w14:textId="77777777" w:rsidR="00312ACC" w:rsidRPr="00A36A29" w:rsidRDefault="00312ACC" w:rsidP="002306DA">
            <w:pPr>
              <w:spacing w:after="0" w:line="240" w:lineRule="auto"/>
              <w:jc w:val="both"/>
              <w:rPr>
                <w:rFonts w:eastAsia="Times New Roman" w:cstheme="minorHAnsi"/>
                <w:b/>
                <w:bCs/>
                <w:lang w:val="ro-RO" w:eastAsia="en-GB"/>
              </w:rPr>
            </w:pPr>
            <w:r w:rsidRPr="00A36A29">
              <w:rPr>
                <w:rFonts w:eastAsia="Times New Roman" w:cstheme="minorHAnsi"/>
                <w:b/>
                <w:bCs/>
                <w:lang w:val="ro-RO" w:eastAsia="en-GB"/>
              </w:rPr>
              <w:t>Data colectării datelor aferente indicatorului</w:t>
            </w:r>
          </w:p>
          <w:p w14:paraId="48D9A25D" w14:textId="77777777" w:rsidR="00312ACC" w:rsidRPr="00ED6F76" w:rsidRDefault="00312ACC" w:rsidP="002306DA">
            <w:pPr>
              <w:spacing w:after="0" w:line="240" w:lineRule="auto"/>
              <w:jc w:val="both"/>
              <w:rPr>
                <w:rFonts w:eastAsia="Times New Roman" w:cstheme="minorHAnsi"/>
                <w:lang w:val="ro-RO" w:eastAsia="en-GB"/>
              </w:rPr>
            </w:pPr>
            <w:r w:rsidRPr="00A36A29">
              <w:rPr>
                <w:rFonts w:eastAsia="Times New Roman" w:cstheme="minorHAnsi"/>
                <w:lang w:val="ro-RO" w:eastAsia="en-GB"/>
              </w:rPr>
              <w:t xml:space="preserve">La un an </w:t>
            </w:r>
            <w:r>
              <w:rPr>
                <w:rFonts w:eastAsia="Times New Roman" w:cstheme="minorHAnsi"/>
                <w:lang w:val="ro-RO" w:eastAsia="en-GB"/>
              </w:rPr>
              <w:t xml:space="preserve">de la finalizarea implementării proiectului sprijinit. </w:t>
            </w:r>
          </w:p>
        </w:tc>
      </w:tr>
    </w:tbl>
    <w:p w14:paraId="04BB8BD1" w14:textId="165877C9" w:rsidR="007A6F36" w:rsidRDefault="007A6F36" w:rsidP="00585D44">
      <w:pPr>
        <w:spacing w:line="259" w:lineRule="auto"/>
        <w:rPr>
          <w:rFonts w:cstheme="minorHAnsi"/>
          <w:sz w:val="8"/>
        </w:rPr>
      </w:pPr>
    </w:p>
    <w:p w14:paraId="5AF82253" w14:textId="7C49AEDA" w:rsidR="000A36CD" w:rsidRDefault="000A36CD" w:rsidP="00585D44">
      <w:pPr>
        <w:spacing w:line="259" w:lineRule="auto"/>
        <w:rPr>
          <w:rFonts w:cstheme="minorHAnsi"/>
          <w:sz w:val="8"/>
        </w:rPr>
      </w:pPr>
    </w:p>
    <w:p w14:paraId="31C5E632" w14:textId="101CCF87" w:rsidR="000A36CD" w:rsidRDefault="000A36CD" w:rsidP="00585D44">
      <w:pPr>
        <w:spacing w:line="259" w:lineRule="auto"/>
        <w:rPr>
          <w:rFonts w:cstheme="minorHAnsi"/>
          <w:sz w:val="8"/>
        </w:rPr>
      </w:pPr>
    </w:p>
    <w:p w14:paraId="3C522CD5" w14:textId="378EC976" w:rsidR="000A36CD" w:rsidRDefault="000A36CD" w:rsidP="00585D44">
      <w:pPr>
        <w:spacing w:line="259" w:lineRule="auto"/>
        <w:rPr>
          <w:rFonts w:cstheme="minorHAnsi"/>
          <w:sz w:val="8"/>
        </w:rPr>
      </w:pPr>
    </w:p>
    <w:p w14:paraId="7BD384C9" w14:textId="7C9A19D0" w:rsidR="000A36CD" w:rsidRDefault="000A36CD" w:rsidP="00585D44">
      <w:pPr>
        <w:spacing w:line="259" w:lineRule="auto"/>
        <w:rPr>
          <w:rFonts w:cstheme="minorHAnsi"/>
          <w:sz w:val="8"/>
        </w:rPr>
      </w:pPr>
    </w:p>
    <w:p w14:paraId="3EDD3813" w14:textId="47BCFFF4" w:rsidR="000A36CD" w:rsidRDefault="000A36CD" w:rsidP="00585D44">
      <w:pPr>
        <w:spacing w:line="259" w:lineRule="auto"/>
        <w:rPr>
          <w:rFonts w:cstheme="minorHAnsi"/>
          <w:sz w:val="8"/>
        </w:rPr>
      </w:pPr>
    </w:p>
    <w:p w14:paraId="38B3FF52" w14:textId="6C56B1CC" w:rsidR="000A36CD" w:rsidRDefault="000A36CD" w:rsidP="00585D44">
      <w:pPr>
        <w:spacing w:line="259" w:lineRule="auto"/>
        <w:rPr>
          <w:rFonts w:cstheme="minorHAnsi"/>
          <w:sz w:val="8"/>
        </w:rPr>
      </w:pPr>
    </w:p>
    <w:p w14:paraId="54EFC41D" w14:textId="0D4360AF" w:rsidR="000A36CD" w:rsidRDefault="000A36CD" w:rsidP="00585D44">
      <w:pPr>
        <w:spacing w:line="259" w:lineRule="auto"/>
        <w:rPr>
          <w:rFonts w:cstheme="minorHAnsi"/>
          <w:sz w:val="8"/>
        </w:rPr>
      </w:pPr>
    </w:p>
    <w:p w14:paraId="6CE0CC60" w14:textId="070D5E90" w:rsidR="000A36CD" w:rsidRDefault="000A36CD" w:rsidP="00585D44">
      <w:pPr>
        <w:spacing w:line="259" w:lineRule="auto"/>
        <w:rPr>
          <w:rFonts w:cstheme="minorHAnsi"/>
          <w:sz w:val="8"/>
        </w:rPr>
      </w:pPr>
    </w:p>
    <w:p w14:paraId="26F16C24" w14:textId="16CE72E7" w:rsidR="000A36CD" w:rsidRDefault="000A36CD" w:rsidP="00585D44">
      <w:pPr>
        <w:spacing w:line="259" w:lineRule="auto"/>
        <w:rPr>
          <w:rFonts w:cstheme="minorHAnsi"/>
          <w:sz w:val="8"/>
        </w:rPr>
      </w:pPr>
    </w:p>
    <w:p w14:paraId="091AC8E2" w14:textId="63994C15" w:rsidR="000A36CD" w:rsidRDefault="000A36CD" w:rsidP="00585D44">
      <w:pPr>
        <w:spacing w:line="259" w:lineRule="auto"/>
        <w:rPr>
          <w:rFonts w:cstheme="minorHAnsi"/>
          <w:sz w:val="8"/>
        </w:rPr>
      </w:pPr>
    </w:p>
    <w:p w14:paraId="0B08B47F" w14:textId="68013112" w:rsidR="000A36CD" w:rsidRDefault="000A36CD" w:rsidP="00585D44">
      <w:pPr>
        <w:spacing w:line="259" w:lineRule="auto"/>
        <w:rPr>
          <w:rFonts w:cstheme="minorHAnsi"/>
          <w:sz w:val="8"/>
        </w:rPr>
      </w:pPr>
    </w:p>
    <w:p w14:paraId="10C45D94" w14:textId="5846A8AB" w:rsidR="000A36CD" w:rsidRDefault="000A36CD" w:rsidP="00585D44">
      <w:pPr>
        <w:spacing w:line="259" w:lineRule="auto"/>
        <w:rPr>
          <w:rFonts w:cstheme="minorHAnsi"/>
          <w:sz w:val="8"/>
        </w:rPr>
      </w:pPr>
    </w:p>
    <w:p w14:paraId="29C180EA" w14:textId="7F7B4DD9" w:rsidR="000A36CD" w:rsidRDefault="000A36CD" w:rsidP="00585D44">
      <w:pPr>
        <w:spacing w:line="259" w:lineRule="auto"/>
        <w:rPr>
          <w:rFonts w:cstheme="minorHAnsi"/>
          <w:sz w:val="8"/>
        </w:rPr>
      </w:pPr>
    </w:p>
    <w:p w14:paraId="38666A8E" w14:textId="4C1292A4" w:rsidR="000A36CD" w:rsidRDefault="000A36CD" w:rsidP="00585D44">
      <w:pPr>
        <w:spacing w:line="259" w:lineRule="auto"/>
        <w:rPr>
          <w:rFonts w:cstheme="minorHAnsi"/>
          <w:sz w:val="8"/>
        </w:rPr>
      </w:pPr>
    </w:p>
    <w:p w14:paraId="7F907B3C" w14:textId="64D4AEF2" w:rsidR="000A36CD" w:rsidRDefault="000A36CD" w:rsidP="00585D44">
      <w:pPr>
        <w:spacing w:line="259" w:lineRule="auto"/>
        <w:rPr>
          <w:rFonts w:cstheme="minorHAnsi"/>
          <w:sz w:val="8"/>
        </w:rPr>
      </w:pPr>
    </w:p>
    <w:p w14:paraId="4E486762" w14:textId="4AB302E7" w:rsidR="000A36CD" w:rsidRDefault="000A36CD" w:rsidP="00585D44">
      <w:pPr>
        <w:spacing w:line="259" w:lineRule="auto"/>
        <w:rPr>
          <w:rFonts w:cstheme="minorHAnsi"/>
          <w:sz w:val="8"/>
        </w:rPr>
      </w:pPr>
    </w:p>
    <w:p w14:paraId="50832BC3" w14:textId="5332BB7E" w:rsidR="000A36CD" w:rsidRDefault="000A36CD" w:rsidP="00585D44">
      <w:pPr>
        <w:spacing w:line="259" w:lineRule="auto"/>
        <w:rPr>
          <w:rFonts w:cstheme="minorHAnsi"/>
          <w:sz w:val="8"/>
        </w:rPr>
      </w:pPr>
    </w:p>
    <w:p w14:paraId="5C4FC0F1" w14:textId="7AA9B42A" w:rsidR="000A36CD" w:rsidRDefault="000A36CD" w:rsidP="00585D44">
      <w:pPr>
        <w:spacing w:line="259" w:lineRule="auto"/>
        <w:rPr>
          <w:rFonts w:cstheme="minorHAnsi"/>
          <w:sz w:val="8"/>
        </w:rPr>
      </w:pPr>
    </w:p>
    <w:p w14:paraId="5B71AE8F" w14:textId="3342952B" w:rsidR="000A36CD" w:rsidRDefault="000A36CD" w:rsidP="00585D44">
      <w:pPr>
        <w:spacing w:line="259" w:lineRule="auto"/>
        <w:rPr>
          <w:rFonts w:cstheme="minorHAnsi"/>
          <w:sz w:val="8"/>
        </w:rPr>
      </w:pPr>
    </w:p>
    <w:p w14:paraId="1C6157B5" w14:textId="5D6E805C" w:rsidR="000A36CD" w:rsidRDefault="000A36CD" w:rsidP="00585D44">
      <w:pPr>
        <w:spacing w:line="259" w:lineRule="auto"/>
        <w:rPr>
          <w:rFonts w:cstheme="minorHAnsi"/>
          <w:sz w:val="8"/>
        </w:rPr>
      </w:pPr>
    </w:p>
    <w:p w14:paraId="733F3FCE" w14:textId="5C7FC1BD" w:rsidR="000A36CD" w:rsidRDefault="000A36CD" w:rsidP="00585D44">
      <w:pPr>
        <w:spacing w:line="259" w:lineRule="auto"/>
        <w:rPr>
          <w:rFonts w:cstheme="minorHAnsi"/>
          <w:sz w:val="8"/>
        </w:rPr>
      </w:pPr>
    </w:p>
    <w:p w14:paraId="2C384BE6" w14:textId="06C4810A" w:rsidR="000A36CD" w:rsidRDefault="000A36CD" w:rsidP="00585D44">
      <w:pPr>
        <w:spacing w:line="259" w:lineRule="auto"/>
        <w:rPr>
          <w:rFonts w:cstheme="minorHAnsi"/>
          <w:sz w:val="8"/>
        </w:rPr>
      </w:pPr>
    </w:p>
    <w:p w14:paraId="3B96FEE0" w14:textId="2ABCB197" w:rsidR="000A36CD" w:rsidRDefault="000A36CD" w:rsidP="00585D44">
      <w:pPr>
        <w:spacing w:line="259" w:lineRule="auto"/>
        <w:rPr>
          <w:rFonts w:cstheme="minorHAnsi"/>
          <w:sz w:val="8"/>
        </w:rPr>
      </w:pPr>
    </w:p>
    <w:p w14:paraId="40D30E0C" w14:textId="7BCEC410" w:rsidR="000A36CD" w:rsidRDefault="000A36CD" w:rsidP="00585D44">
      <w:pPr>
        <w:spacing w:line="259" w:lineRule="auto"/>
        <w:rPr>
          <w:rFonts w:cstheme="minorHAnsi"/>
          <w:sz w:val="8"/>
        </w:rPr>
      </w:pPr>
    </w:p>
    <w:p w14:paraId="4644949F" w14:textId="50066683" w:rsidR="000A36CD" w:rsidRDefault="000A36CD" w:rsidP="00585D44">
      <w:pPr>
        <w:spacing w:line="259" w:lineRule="auto"/>
        <w:rPr>
          <w:rFonts w:cstheme="minorHAnsi"/>
          <w:sz w:val="8"/>
        </w:rPr>
      </w:pPr>
    </w:p>
    <w:p w14:paraId="6FF338F8" w14:textId="77777777" w:rsidR="000A36CD" w:rsidRDefault="000A36CD" w:rsidP="000A36CD">
      <w:pPr>
        <w:pStyle w:val="Heading1"/>
        <w:spacing w:line="240" w:lineRule="auto"/>
        <w:ind w:left="0" w:right="95"/>
        <w:rPr>
          <w:rFonts w:cstheme="minorHAnsi"/>
          <w:sz w:val="22"/>
          <w:szCs w:val="22"/>
        </w:rPr>
      </w:pPr>
      <w:r>
        <w:rPr>
          <w:rFonts w:cstheme="minorHAnsi"/>
          <w:sz w:val="22"/>
          <w:szCs w:val="22"/>
        </w:rPr>
        <w:t xml:space="preserve">POR 2014-2020 </w:t>
      </w:r>
    </w:p>
    <w:p w14:paraId="2FA93EDE" w14:textId="77777777" w:rsidR="00F24DA3" w:rsidRPr="00935DFD" w:rsidRDefault="00F24DA3" w:rsidP="00F24DA3">
      <w:pPr>
        <w:pStyle w:val="Heading1"/>
        <w:spacing w:line="240" w:lineRule="auto"/>
        <w:ind w:left="0" w:right="95"/>
        <w:rPr>
          <w:rFonts w:cstheme="minorHAnsi"/>
          <w:sz w:val="22"/>
          <w:szCs w:val="22"/>
        </w:rPr>
      </w:pPr>
      <w:r>
        <w:rPr>
          <w:rFonts w:cstheme="minorHAnsi"/>
          <w:sz w:val="22"/>
          <w:szCs w:val="22"/>
        </w:rPr>
        <w:t xml:space="preserve">Prioritatea </w:t>
      </w:r>
      <w:r w:rsidRPr="00F24DA3">
        <w:rPr>
          <w:sz w:val="22"/>
        </w:rPr>
        <w:t>10</w:t>
      </w:r>
      <w:r>
        <w:t xml:space="preserve"> </w:t>
      </w:r>
      <w:r w:rsidRPr="00F24DA3">
        <w:rPr>
          <w:rFonts w:cstheme="minorHAnsi"/>
          <w:sz w:val="22"/>
          <w:szCs w:val="22"/>
        </w:rPr>
        <w:t>Îmbunătățirea infrastructurii educaționale</w:t>
      </w:r>
    </w:p>
    <w:p w14:paraId="288F80D1" w14:textId="4D934EC1" w:rsidR="000A36CD" w:rsidRDefault="000A36CD" w:rsidP="00F347ED">
      <w:pPr>
        <w:pStyle w:val="Heading1"/>
        <w:spacing w:line="240" w:lineRule="auto"/>
        <w:ind w:left="0" w:right="95"/>
        <w:rPr>
          <w:rFonts w:cstheme="minorHAnsi"/>
          <w:sz w:val="22"/>
          <w:szCs w:val="22"/>
        </w:rPr>
      </w:pPr>
      <w:r>
        <w:rPr>
          <w:rFonts w:cstheme="minorHAnsi"/>
          <w:sz w:val="22"/>
          <w:szCs w:val="22"/>
        </w:rPr>
        <w:t xml:space="preserve">Prioritatea de investiții </w:t>
      </w:r>
      <w:r w:rsidR="00F347ED" w:rsidRPr="00F347ED">
        <w:rPr>
          <w:rFonts w:cstheme="minorHAnsi"/>
          <w:sz w:val="22"/>
          <w:szCs w:val="22"/>
        </w:rPr>
        <w:t>10.3 - Invatamant superior</w:t>
      </w:r>
    </w:p>
    <w:p w14:paraId="244D8A6C" w14:textId="77777777" w:rsidR="000A36CD" w:rsidRPr="000A36CD" w:rsidRDefault="000A36CD" w:rsidP="000A36CD">
      <w:pPr>
        <w:rPr>
          <w:sz w:val="12"/>
          <w:lang w:val="ro-RO"/>
        </w:rPr>
      </w:pPr>
    </w:p>
    <w:p w14:paraId="4DC4296D" w14:textId="77777777" w:rsidR="000A36CD" w:rsidRDefault="000A36CD" w:rsidP="000A36CD">
      <w:pPr>
        <w:pStyle w:val="Heading1"/>
        <w:spacing w:line="240" w:lineRule="auto"/>
        <w:ind w:left="0" w:right="95"/>
        <w:rPr>
          <w:rFonts w:cstheme="minorHAnsi"/>
          <w:sz w:val="22"/>
          <w:szCs w:val="22"/>
        </w:rPr>
      </w:pPr>
      <w:r>
        <w:rPr>
          <w:rFonts w:cstheme="minorHAnsi"/>
          <w:sz w:val="22"/>
          <w:szCs w:val="22"/>
        </w:rPr>
        <w:t>PR BI 2021-2027</w:t>
      </w:r>
    </w:p>
    <w:p w14:paraId="79760C6B" w14:textId="77777777" w:rsidR="000A36CD" w:rsidRPr="00A36A29" w:rsidRDefault="000A36CD" w:rsidP="000A36CD">
      <w:pPr>
        <w:pStyle w:val="Heading1"/>
        <w:spacing w:line="240" w:lineRule="auto"/>
        <w:ind w:left="0" w:right="95"/>
        <w:rPr>
          <w:rFonts w:cstheme="minorHAnsi"/>
          <w:sz w:val="22"/>
          <w:szCs w:val="22"/>
        </w:rPr>
      </w:pPr>
      <w:r w:rsidRPr="00A36A29">
        <w:rPr>
          <w:rFonts w:cstheme="minorHAnsi"/>
          <w:sz w:val="22"/>
          <w:szCs w:val="22"/>
        </w:rPr>
        <w:t>Prioritatea 6 - O regiune cu infrastructură educațională modernă</w:t>
      </w:r>
    </w:p>
    <w:p w14:paraId="40C74C33" w14:textId="77777777" w:rsidR="000A36CD" w:rsidRDefault="000A36CD" w:rsidP="00F24DA3">
      <w:pPr>
        <w:pStyle w:val="Heading2"/>
        <w:spacing w:line="240" w:lineRule="auto"/>
        <w:ind w:left="0" w:right="95"/>
        <w:jc w:val="both"/>
        <w:rPr>
          <w:rFonts w:cstheme="minorHAnsi"/>
          <w:noProof w:val="0"/>
          <w:sz w:val="22"/>
          <w:szCs w:val="22"/>
        </w:rPr>
      </w:pPr>
      <w:r w:rsidRPr="00A36A29">
        <w:rPr>
          <w:rFonts w:cstheme="minorHAnsi"/>
          <w:noProof w:val="0"/>
          <w:sz w:val="22"/>
          <w:szCs w:val="22"/>
        </w:rPr>
        <w:t xml:space="preserve">OS 4.ii Îmbunătățirea accesului egal la servicii de calitate și incluzive în educație, formare și învățarea pe tot parcursul vieții prin dezvoltarea infrastructurii accesibile, inclusiv prin promovarea rezilienței pentru educația și formarea la distanță și online  </w:t>
      </w:r>
    </w:p>
    <w:p w14:paraId="38C30696" w14:textId="01BA5316" w:rsidR="000A36CD" w:rsidRDefault="000A36CD" w:rsidP="00F24DA3">
      <w:pPr>
        <w:pStyle w:val="Heading2"/>
        <w:spacing w:line="240" w:lineRule="auto"/>
        <w:ind w:left="0" w:right="95"/>
        <w:jc w:val="both"/>
        <w:rPr>
          <w:rFonts w:cstheme="minorHAnsi"/>
          <w:noProof w:val="0"/>
          <w:sz w:val="22"/>
          <w:szCs w:val="22"/>
        </w:rPr>
      </w:pPr>
      <w:r>
        <w:rPr>
          <w:rFonts w:cstheme="minorHAnsi"/>
          <w:noProof w:val="0"/>
          <w:sz w:val="22"/>
          <w:szCs w:val="22"/>
        </w:rPr>
        <w:t>Acțiunea</w:t>
      </w:r>
      <w:r w:rsidR="00F24DA3">
        <w:rPr>
          <w:rFonts w:cstheme="minorHAnsi"/>
          <w:noProof w:val="0"/>
          <w:sz w:val="22"/>
          <w:szCs w:val="22"/>
        </w:rPr>
        <w:t xml:space="preserve"> 6.4. </w:t>
      </w:r>
      <w:r w:rsidR="00F24DA3" w:rsidRPr="00F24DA3">
        <w:rPr>
          <w:rFonts w:cstheme="minorHAnsi"/>
          <w:noProof w:val="0"/>
          <w:sz w:val="22"/>
          <w:szCs w:val="22"/>
        </w:rPr>
        <w:t>Crearea și modernizarea de infrastructuri educaționale pentru învățământul superior, inclusiv campusuri</w:t>
      </w:r>
    </w:p>
    <w:p w14:paraId="209785C2" w14:textId="7C2FFB97" w:rsidR="000A36CD" w:rsidRDefault="000A36CD" w:rsidP="00585D44">
      <w:pPr>
        <w:spacing w:line="259" w:lineRule="auto"/>
        <w:rPr>
          <w:rFonts w:cstheme="minorHAnsi"/>
          <w:sz w:val="8"/>
        </w:rPr>
      </w:pPr>
    </w:p>
    <w:p w14:paraId="57D3CFC2" w14:textId="3968EB0A" w:rsidR="00F347ED" w:rsidRPr="00F347ED" w:rsidRDefault="00F347ED" w:rsidP="00F347ED">
      <w:pPr>
        <w:jc w:val="both"/>
        <w:rPr>
          <w:lang w:val="ro-RO"/>
        </w:rPr>
      </w:pPr>
      <w:r>
        <w:rPr>
          <w:lang w:val="ro-RO"/>
        </w:rPr>
        <w:t xml:space="preserve">Pentru proiectele etapizate a căror fază I a fost finanțată din POR 2014-2020, PI </w:t>
      </w:r>
      <w:r w:rsidRPr="00935DFD">
        <w:t>10.</w:t>
      </w:r>
      <w:r>
        <w:t>3</w:t>
      </w:r>
      <w:r>
        <w:t xml:space="preserve">, </w:t>
      </w:r>
      <w:r>
        <w:rPr>
          <w:lang w:val="ro-RO"/>
        </w:rPr>
        <w:t xml:space="preserve">iar faza II este potențial finanțabilă din PR BI 2021-2027, P6 – </w:t>
      </w:r>
      <w:r w:rsidRPr="00511869">
        <w:rPr>
          <w:lang w:val="ro-RO"/>
        </w:rPr>
        <w:t xml:space="preserve">OS </w:t>
      </w:r>
      <w:r>
        <w:rPr>
          <w:lang w:val="ro-RO"/>
        </w:rPr>
        <w:t>4</w:t>
      </w:r>
      <w:r w:rsidRPr="00511869">
        <w:rPr>
          <w:lang w:val="ro-RO"/>
        </w:rPr>
        <w:t>.</w:t>
      </w:r>
      <w:r>
        <w:rPr>
          <w:lang w:val="ro-RO"/>
        </w:rPr>
        <w:t>(</w:t>
      </w:r>
      <w:r w:rsidRPr="00511869">
        <w:rPr>
          <w:lang w:val="ro-RO"/>
        </w:rPr>
        <w:t>ii</w:t>
      </w:r>
      <w:r>
        <w:rPr>
          <w:lang w:val="ro-RO"/>
        </w:rPr>
        <w:t>), Acțiunea 6.</w:t>
      </w:r>
      <w:r>
        <w:rPr>
          <w:lang w:val="ro-RO"/>
        </w:rPr>
        <w:t>4</w:t>
      </w:r>
      <w:r>
        <w:rPr>
          <w:lang w:val="ro-RO"/>
        </w:rPr>
        <w:t>.</w:t>
      </w:r>
      <w:r w:rsidRPr="00511869">
        <w:rPr>
          <w:lang w:val="ro-RO"/>
        </w:rPr>
        <w:t xml:space="preserve"> </w:t>
      </w:r>
      <w:r>
        <w:rPr>
          <w:lang w:val="ro-RO"/>
        </w:rPr>
        <w:t>indicatorii necesar a fi cuantificați sunt:</w:t>
      </w:r>
    </w:p>
    <w:p w14:paraId="6B27D904" w14:textId="77777777" w:rsidR="00312ACC" w:rsidRPr="00A36A29" w:rsidRDefault="00312ACC" w:rsidP="00312ACC">
      <w:pPr>
        <w:pStyle w:val="Heading3"/>
        <w:spacing w:line="240" w:lineRule="auto"/>
        <w:ind w:right="95"/>
        <w:rPr>
          <w:rFonts w:cstheme="minorHAnsi"/>
          <w:sz w:val="22"/>
          <w:szCs w:val="22"/>
        </w:rPr>
      </w:pPr>
      <w:r w:rsidRPr="00A36A29">
        <w:rPr>
          <w:rFonts w:cstheme="minorHAnsi"/>
          <w:sz w:val="22"/>
          <w:szCs w:val="22"/>
        </w:rPr>
        <w:t>Indicatori de realizare</w:t>
      </w:r>
    </w:p>
    <w:p w14:paraId="72BD4E82" w14:textId="77777777" w:rsidR="00312ACC" w:rsidRPr="00312ACC" w:rsidRDefault="00312ACC" w:rsidP="00312ACC">
      <w:pPr>
        <w:spacing w:line="259" w:lineRule="auto"/>
        <w:rPr>
          <w:rFonts w:cstheme="minorHAnsi"/>
          <w:sz w:val="14"/>
        </w:rPr>
      </w:pPr>
    </w:p>
    <w:tbl>
      <w:tblPr>
        <w:tblW w:w="49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8"/>
      </w:tblGrid>
      <w:tr w:rsidR="00312ACC" w:rsidRPr="00A36A29" w14:paraId="52A0C380" w14:textId="77777777" w:rsidTr="002306DA">
        <w:trPr>
          <w:trHeight w:val="166"/>
          <w:jc w:val="center"/>
        </w:trPr>
        <w:tc>
          <w:tcPr>
            <w:tcW w:w="5000" w:type="pct"/>
            <w:shd w:val="clear" w:color="auto" w:fill="BDD6EE" w:themeFill="accent1" w:themeFillTint="66"/>
            <w:vAlign w:val="center"/>
          </w:tcPr>
          <w:p w14:paraId="6379CC55" w14:textId="77777777" w:rsidR="00312ACC" w:rsidRPr="00A36A29" w:rsidRDefault="00312ACC" w:rsidP="002306DA">
            <w:pPr>
              <w:spacing w:after="0" w:line="240" w:lineRule="auto"/>
              <w:rPr>
                <w:rFonts w:cstheme="minorHAnsi"/>
                <w:b/>
                <w:bCs/>
                <w:lang w:val="ro-RO"/>
              </w:rPr>
            </w:pPr>
            <w:r w:rsidRPr="00A36A29">
              <w:rPr>
                <w:rFonts w:cstheme="minorHAnsi"/>
                <w:b/>
                <w:bCs/>
                <w:lang w:val="ro-RO"/>
              </w:rPr>
              <w:t xml:space="preserve">Prioritatea: </w:t>
            </w:r>
            <w:r w:rsidRPr="00A36A29">
              <w:rPr>
                <w:rFonts w:cstheme="minorHAnsi"/>
                <w:b/>
                <w:bCs/>
              </w:rPr>
              <w:t xml:space="preserve">6 - O </w:t>
            </w:r>
            <w:proofErr w:type="spellStart"/>
            <w:r w:rsidRPr="00A36A29">
              <w:rPr>
                <w:rFonts w:cstheme="minorHAnsi"/>
                <w:b/>
                <w:bCs/>
              </w:rPr>
              <w:t>regiune</w:t>
            </w:r>
            <w:proofErr w:type="spellEnd"/>
            <w:r w:rsidRPr="00A36A29">
              <w:rPr>
                <w:rFonts w:cstheme="minorHAnsi"/>
                <w:b/>
                <w:bCs/>
              </w:rPr>
              <w:t xml:space="preserve"> cu </w:t>
            </w:r>
            <w:proofErr w:type="spellStart"/>
            <w:r w:rsidRPr="00A36A29">
              <w:rPr>
                <w:rFonts w:cstheme="minorHAnsi"/>
                <w:b/>
                <w:bCs/>
              </w:rPr>
              <w:t>infrastructură</w:t>
            </w:r>
            <w:proofErr w:type="spellEnd"/>
            <w:r w:rsidRPr="00A36A29">
              <w:rPr>
                <w:rFonts w:cstheme="minorHAnsi"/>
                <w:b/>
                <w:bCs/>
              </w:rPr>
              <w:t xml:space="preserve"> </w:t>
            </w:r>
            <w:proofErr w:type="spellStart"/>
            <w:r w:rsidRPr="00A36A29">
              <w:rPr>
                <w:rFonts w:cstheme="minorHAnsi"/>
                <w:b/>
                <w:bCs/>
              </w:rPr>
              <w:t>educațională</w:t>
            </w:r>
            <w:proofErr w:type="spellEnd"/>
            <w:r w:rsidRPr="00A36A29">
              <w:rPr>
                <w:rFonts w:cstheme="minorHAnsi"/>
                <w:b/>
                <w:bCs/>
              </w:rPr>
              <w:t xml:space="preserve"> </w:t>
            </w:r>
            <w:proofErr w:type="spellStart"/>
            <w:r w:rsidRPr="00A36A29">
              <w:rPr>
                <w:rFonts w:cstheme="minorHAnsi"/>
                <w:b/>
                <w:bCs/>
              </w:rPr>
              <w:t>modernă</w:t>
            </w:r>
            <w:proofErr w:type="spellEnd"/>
          </w:p>
        </w:tc>
      </w:tr>
      <w:tr w:rsidR="00312ACC" w:rsidRPr="00A36A29" w14:paraId="46D75EDA" w14:textId="77777777" w:rsidTr="002306DA">
        <w:trPr>
          <w:trHeight w:val="166"/>
          <w:jc w:val="center"/>
        </w:trPr>
        <w:tc>
          <w:tcPr>
            <w:tcW w:w="5000" w:type="pct"/>
            <w:shd w:val="clear" w:color="auto" w:fill="BDD6EE" w:themeFill="accent1" w:themeFillTint="66"/>
            <w:vAlign w:val="center"/>
          </w:tcPr>
          <w:p w14:paraId="7C78F18B" w14:textId="77777777" w:rsidR="00312ACC" w:rsidRPr="00A36A29" w:rsidRDefault="00312ACC" w:rsidP="002306DA">
            <w:pPr>
              <w:spacing w:after="0" w:line="240" w:lineRule="auto"/>
              <w:rPr>
                <w:rFonts w:cstheme="minorHAnsi"/>
                <w:bCs/>
                <w:lang w:val="ro-RO"/>
              </w:rPr>
            </w:pPr>
            <w:r w:rsidRPr="00A36A29">
              <w:rPr>
                <w:rFonts w:cstheme="minorHAnsi"/>
                <w:b/>
                <w:lang w:val="ro-RO"/>
              </w:rPr>
              <w:t>Obiectiv specific</w:t>
            </w:r>
            <w:r w:rsidRPr="00A36A29">
              <w:rPr>
                <w:rFonts w:cstheme="minorHAnsi"/>
                <w:bCs/>
                <w:lang w:val="ro-RO"/>
              </w:rPr>
              <w:t xml:space="preserve">: 4.ii Îmbunătățirea accesului egal la servicii de calitate și incluzive în educație, formare și învățarea pe tot parcursul vieții prin dezvoltarea infrastructurii accesibile, inclusiv prin promovarea rezilienței pentru educația și formarea la distanță și online  </w:t>
            </w:r>
          </w:p>
        </w:tc>
      </w:tr>
      <w:tr w:rsidR="00312ACC" w:rsidRPr="00A36A29" w14:paraId="40A0A484" w14:textId="77777777" w:rsidTr="002306DA">
        <w:trPr>
          <w:trHeight w:val="166"/>
          <w:jc w:val="center"/>
        </w:trPr>
        <w:tc>
          <w:tcPr>
            <w:tcW w:w="5000" w:type="pct"/>
            <w:shd w:val="clear" w:color="auto" w:fill="auto"/>
            <w:vAlign w:val="center"/>
          </w:tcPr>
          <w:p w14:paraId="4F5EA6B0" w14:textId="77777777" w:rsidR="00312ACC" w:rsidRPr="00A36A29" w:rsidRDefault="00312ACC" w:rsidP="002306DA">
            <w:pPr>
              <w:spacing w:after="0" w:line="240" w:lineRule="auto"/>
              <w:rPr>
                <w:rFonts w:cstheme="minorHAnsi"/>
                <w:bCs/>
                <w:lang w:val="ro-RO"/>
              </w:rPr>
            </w:pPr>
            <w:r w:rsidRPr="00A36A29">
              <w:rPr>
                <w:rFonts w:cstheme="minorHAnsi"/>
                <w:b/>
                <w:lang w:val="ro-RO"/>
              </w:rPr>
              <w:t xml:space="preserve">Titlul </w:t>
            </w:r>
            <w:proofErr w:type="spellStart"/>
            <w:r w:rsidRPr="00A36A29">
              <w:rPr>
                <w:rFonts w:cstheme="minorHAnsi"/>
                <w:b/>
                <w:lang w:val="ro-RO"/>
              </w:rPr>
              <w:t>acţiunii</w:t>
            </w:r>
            <w:proofErr w:type="spellEnd"/>
            <w:r w:rsidRPr="00A36A29">
              <w:rPr>
                <w:rFonts w:cstheme="minorHAnsi"/>
                <w:b/>
                <w:lang w:val="ro-RO"/>
              </w:rPr>
              <w:t xml:space="preserve">: </w:t>
            </w:r>
          </w:p>
          <w:p w14:paraId="7DC66F16" w14:textId="0D0D5849" w:rsidR="00312ACC" w:rsidRPr="00A36A29" w:rsidRDefault="00F24DA3" w:rsidP="002306DA">
            <w:pPr>
              <w:spacing w:after="0" w:line="240" w:lineRule="auto"/>
              <w:rPr>
                <w:rFonts w:cstheme="minorHAnsi"/>
                <w:lang w:val="ro-RO"/>
              </w:rPr>
            </w:pPr>
            <w:r w:rsidRPr="00F24DA3">
              <w:rPr>
                <w:rFonts w:cstheme="minorHAnsi"/>
                <w:lang w:val="ro-RO"/>
              </w:rPr>
              <w:t>Crearea și modernizarea de infrastructuri educaționale pentru învățământul superior, inclusiv campusuri</w:t>
            </w:r>
          </w:p>
        </w:tc>
      </w:tr>
      <w:tr w:rsidR="00312ACC" w:rsidRPr="00A36A29" w14:paraId="7F54931B" w14:textId="77777777" w:rsidTr="002306DA">
        <w:trPr>
          <w:trHeight w:val="166"/>
          <w:jc w:val="center"/>
        </w:trPr>
        <w:tc>
          <w:tcPr>
            <w:tcW w:w="5000" w:type="pct"/>
            <w:shd w:val="clear" w:color="auto" w:fill="BDD6EE" w:themeFill="accent1" w:themeFillTint="66"/>
            <w:vAlign w:val="center"/>
            <w:hideMark/>
          </w:tcPr>
          <w:p w14:paraId="6DD429CD" w14:textId="77777777" w:rsidR="00312ACC" w:rsidRPr="00A36A29" w:rsidRDefault="00312ACC" w:rsidP="002306DA">
            <w:pPr>
              <w:spacing w:after="0" w:line="240" w:lineRule="auto"/>
              <w:rPr>
                <w:rFonts w:cstheme="minorHAnsi"/>
                <w:lang w:val="ro-RO"/>
              </w:rPr>
            </w:pPr>
            <w:r w:rsidRPr="00A36A29">
              <w:rPr>
                <w:rFonts w:cstheme="minorHAnsi"/>
                <w:b/>
                <w:bCs/>
                <w:lang w:val="ro-RO"/>
              </w:rPr>
              <w:t>Cod indicator: RCO 67</w:t>
            </w:r>
          </w:p>
        </w:tc>
      </w:tr>
      <w:tr w:rsidR="00312ACC" w:rsidRPr="00A36A29" w14:paraId="0FFD7FF1" w14:textId="77777777" w:rsidTr="002306DA">
        <w:trPr>
          <w:trHeight w:val="166"/>
          <w:jc w:val="center"/>
        </w:trPr>
        <w:tc>
          <w:tcPr>
            <w:tcW w:w="5000" w:type="pct"/>
            <w:shd w:val="clear" w:color="auto" w:fill="BDD6EE" w:themeFill="accent1" w:themeFillTint="66"/>
            <w:vAlign w:val="center"/>
            <w:hideMark/>
          </w:tcPr>
          <w:p w14:paraId="6A9C79E7" w14:textId="77777777" w:rsidR="00312ACC" w:rsidRPr="00A36A29" w:rsidRDefault="00312ACC" w:rsidP="002306DA">
            <w:pPr>
              <w:spacing w:after="0" w:line="240" w:lineRule="auto"/>
              <w:rPr>
                <w:rFonts w:eastAsia="Times New Roman" w:cstheme="minorHAnsi"/>
                <w:lang w:val="ro-RO" w:eastAsia="en-GB"/>
              </w:rPr>
            </w:pPr>
            <w:r w:rsidRPr="00A36A29">
              <w:rPr>
                <w:rFonts w:cstheme="minorHAnsi"/>
                <w:b/>
                <w:bCs/>
                <w:lang w:val="ro-RO"/>
              </w:rPr>
              <w:t>Nume indicator</w:t>
            </w:r>
            <w:r w:rsidRPr="00A36A29">
              <w:rPr>
                <w:rFonts w:cstheme="minorHAnsi"/>
                <w:lang w:val="ro-RO"/>
              </w:rPr>
              <w:t xml:space="preserve">: </w:t>
            </w:r>
            <w:r>
              <w:rPr>
                <w:rFonts w:cstheme="minorHAnsi"/>
                <w:lang w:val="ro-RO"/>
              </w:rPr>
              <w:t xml:space="preserve"> </w:t>
            </w:r>
            <w:r w:rsidRPr="00A36A29">
              <w:rPr>
                <w:rFonts w:cstheme="minorHAnsi"/>
                <w:lang w:val="ro-RO"/>
              </w:rPr>
              <w:t>Capacitatea claselor din cadrul infrastructurilor din domeniul învățământului noi sau modernizate</w:t>
            </w:r>
          </w:p>
        </w:tc>
      </w:tr>
      <w:tr w:rsidR="00312ACC" w:rsidRPr="00ED6F76" w14:paraId="32420F34" w14:textId="77777777" w:rsidTr="002306DA">
        <w:trPr>
          <w:trHeight w:val="166"/>
          <w:jc w:val="center"/>
        </w:trPr>
        <w:tc>
          <w:tcPr>
            <w:tcW w:w="5000" w:type="pct"/>
            <w:shd w:val="clear" w:color="auto" w:fill="BDD6EE" w:themeFill="accent1" w:themeFillTint="66"/>
            <w:vAlign w:val="center"/>
            <w:hideMark/>
          </w:tcPr>
          <w:p w14:paraId="0B21FF0B" w14:textId="77777777" w:rsidR="00312ACC" w:rsidRPr="00ED6F76" w:rsidRDefault="00312ACC" w:rsidP="002306DA">
            <w:pPr>
              <w:spacing w:after="0" w:line="240" w:lineRule="auto"/>
              <w:rPr>
                <w:rFonts w:cstheme="minorHAnsi"/>
                <w:lang w:val="ro-RO"/>
              </w:rPr>
            </w:pPr>
            <w:r w:rsidRPr="00A36A29">
              <w:rPr>
                <w:rFonts w:cstheme="minorHAnsi"/>
                <w:b/>
                <w:bCs/>
                <w:lang w:val="ro-RO"/>
              </w:rPr>
              <w:t xml:space="preserve">Unitate de măsura (UM): </w:t>
            </w:r>
            <w:r>
              <w:rPr>
                <w:rFonts w:cstheme="minorHAnsi"/>
                <w:lang w:val="ro-RO"/>
              </w:rPr>
              <w:t>Persoane</w:t>
            </w:r>
          </w:p>
        </w:tc>
      </w:tr>
      <w:tr w:rsidR="00312ACC" w:rsidRPr="00A36A29" w14:paraId="517A6EE2" w14:textId="77777777" w:rsidTr="002306DA">
        <w:trPr>
          <w:trHeight w:val="166"/>
          <w:jc w:val="center"/>
        </w:trPr>
        <w:tc>
          <w:tcPr>
            <w:tcW w:w="5000" w:type="pct"/>
            <w:shd w:val="clear" w:color="auto" w:fill="auto"/>
            <w:vAlign w:val="center"/>
          </w:tcPr>
          <w:p w14:paraId="2B4E1F4D" w14:textId="77777777" w:rsidR="00312ACC" w:rsidRPr="00A36A29" w:rsidRDefault="00312ACC" w:rsidP="002306DA">
            <w:pPr>
              <w:spacing w:after="0" w:line="240" w:lineRule="auto"/>
              <w:jc w:val="both"/>
              <w:rPr>
                <w:rFonts w:cstheme="minorHAnsi"/>
                <w:b/>
                <w:bCs/>
                <w:lang w:val="ro-RO"/>
              </w:rPr>
            </w:pPr>
            <w:r w:rsidRPr="00A36A29">
              <w:rPr>
                <w:rFonts w:cstheme="minorHAnsi"/>
                <w:b/>
                <w:bCs/>
                <w:lang w:val="ro-RO"/>
              </w:rPr>
              <w:t>Definiția explicativă a indicatorului:</w:t>
            </w:r>
          </w:p>
          <w:p w14:paraId="6F13858A" w14:textId="77777777" w:rsidR="00312ACC" w:rsidRPr="00A36A29" w:rsidRDefault="00312ACC" w:rsidP="002306DA">
            <w:pPr>
              <w:spacing w:after="0" w:line="240" w:lineRule="auto"/>
              <w:jc w:val="both"/>
              <w:rPr>
                <w:rFonts w:cstheme="minorHAnsi"/>
                <w:lang w:val="ro-RO"/>
              </w:rPr>
            </w:pPr>
            <w:r w:rsidRPr="00A36A29">
              <w:rPr>
                <w:rFonts w:cstheme="minorHAnsi"/>
                <w:lang w:val="ro-RO"/>
              </w:rPr>
              <w:t>Capacitatea clasei în raport cu numărul maxim de elevi / studenți care pot fi înscriși și care folosesc facilitățile de învățământ la un moment dat. Capacitatea sălii de clasă ar trebui să fie calculată în conformitate cu legislația națională, dar nu ar trebui să includă profesori, părinți, personal auxiliar sau alte persoane care pot utiliza facilitățile.</w:t>
            </w:r>
          </w:p>
          <w:p w14:paraId="5AF704A7" w14:textId="77777777" w:rsidR="00312ACC" w:rsidRPr="00A36A29" w:rsidRDefault="00312ACC" w:rsidP="002306DA">
            <w:pPr>
              <w:spacing w:after="0" w:line="240" w:lineRule="auto"/>
              <w:jc w:val="both"/>
              <w:rPr>
                <w:rFonts w:cstheme="minorHAnsi"/>
                <w:lang w:val="ro-RO"/>
              </w:rPr>
            </w:pPr>
            <w:r w:rsidRPr="00A36A29">
              <w:rPr>
                <w:rFonts w:cstheme="minorHAnsi"/>
                <w:lang w:val="ro-RO"/>
              </w:rPr>
              <w:t>Facilitățile de învățământ, cum ar fi școlile și universitățile, pot fi recent construite sau modernizate. Indicatorul nu acoperă renovarea energiei sau întreținerea și reparațiile.</w:t>
            </w:r>
          </w:p>
        </w:tc>
      </w:tr>
      <w:tr w:rsidR="00312ACC" w:rsidRPr="00A36A29" w14:paraId="47AAB983" w14:textId="77777777" w:rsidTr="002306DA">
        <w:trPr>
          <w:trHeight w:val="63"/>
          <w:jc w:val="center"/>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FCA360" w14:textId="77777777" w:rsidR="00312ACC" w:rsidRDefault="00312ACC" w:rsidP="002306DA">
            <w:pPr>
              <w:spacing w:after="0" w:line="240" w:lineRule="auto"/>
              <w:rPr>
                <w:rFonts w:eastAsia="Times New Roman" w:cstheme="minorHAnsi"/>
                <w:b/>
                <w:bCs/>
                <w:lang w:val="ro-RO" w:eastAsia="en-GB"/>
              </w:rPr>
            </w:pPr>
            <w:r w:rsidRPr="00A36A29">
              <w:rPr>
                <w:rFonts w:eastAsia="Times New Roman" w:cstheme="minorHAnsi"/>
                <w:b/>
                <w:bCs/>
                <w:lang w:val="ro-RO" w:eastAsia="en-GB"/>
              </w:rPr>
              <w:t>Data colectării datelor aferente indicatorului</w:t>
            </w:r>
            <w:r>
              <w:rPr>
                <w:rFonts w:eastAsia="Times New Roman" w:cstheme="minorHAnsi"/>
                <w:b/>
                <w:bCs/>
                <w:lang w:val="ro-RO" w:eastAsia="en-GB"/>
              </w:rPr>
              <w:t>:</w:t>
            </w:r>
          </w:p>
          <w:p w14:paraId="57147A75" w14:textId="77777777" w:rsidR="00312ACC" w:rsidRPr="00A36A29" w:rsidRDefault="00312ACC" w:rsidP="002306DA">
            <w:pPr>
              <w:spacing w:after="0" w:line="240" w:lineRule="auto"/>
              <w:rPr>
                <w:rFonts w:eastAsia="Times New Roman" w:cstheme="minorHAnsi"/>
                <w:lang w:val="ro-RO" w:eastAsia="en-GB"/>
              </w:rPr>
            </w:pPr>
            <w:r w:rsidRPr="00A36A29">
              <w:rPr>
                <w:rFonts w:eastAsia="Times New Roman" w:cstheme="minorHAnsi"/>
                <w:lang w:val="ro-RO" w:eastAsia="en-GB"/>
              </w:rPr>
              <w:t>La fin</w:t>
            </w:r>
            <w:r>
              <w:rPr>
                <w:rFonts w:eastAsia="Times New Roman" w:cstheme="minorHAnsi"/>
                <w:lang w:val="ro-RO" w:eastAsia="en-GB"/>
              </w:rPr>
              <w:t xml:space="preserve">alizarea </w:t>
            </w:r>
            <w:proofErr w:type="spellStart"/>
            <w:r>
              <w:rPr>
                <w:rFonts w:eastAsia="Times New Roman" w:cstheme="minorHAnsi"/>
                <w:lang w:val="ro-RO" w:eastAsia="en-GB"/>
              </w:rPr>
              <w:t>implemntării</w:t>
            </w:r>
            <w:proofErr w:type="spellEnd"/>
            <w:r>
              <w:rPr>
                <w:rFonts w:eastAsia="Times New Roman" w:cstheme="minorHAnsi"/>
                <w:lang w:val="ro-RO" w:eastAsia="en-GB"/>
              </w:rPr>
              <w:t xml:space="preserve"> proiectelor sprijinite.</w:t>
            </w:r>
          </w:p>
        </w:tc>
      </w:tr>
    </w:tbl>
    <w:p w14:paraId="7B9BBCB7" w14:textId="6F4391BE" w:rsidR="00312ACC" w:rsidRDefault="00312ACC" w:rsidP="00312ACC">
      <w:pPr>
        <w:spacing w:line="259" w:lineRule="auto"/>
        <w:rPr>
          <w:rFonts w:cstheme="minorHAnsi"/>
          <w:sz w:val="14"/>
        </w:rPr>
      </w:pPr>
    </w:p>
    <w:p w14:paraId="0E3B1E10" w14:textId="0CFCFEFE" w:rsidR="00F24DA3" w:rsidRDefault="00F24DA3" w:rsidP="00312ACC">
      <w:pPr>
        <w:spacing w:line="259" w:lineRule="auto"/>
        <w:rPr>
          <w:rFonts w:cstheme="minorHAnsi"/>
          <w:sz w:val="14"/>
        </w:rPr>
      </w:pPr>
    </w:p>
    <w:p w14:paraId="60CF0C12" w14:textId="020EF86B" w:rsidR="00F24DA3" w:rsidRDefault="00F24DA3" w:rsidP="00312ACC">
      <w:pPr>
        <w:spacing w:line="259" w:lineRule="auto"/>
        <w:rPr>
          <w:rFonts w:cstheme="minorHAnsi"/>
          <w:sz w:val="14"/>
        </w:rPr>
      </w:pPr>
    </w:p>
    <w:p w14:paraId="135CC73D" w14:textId="695422A3" w:rsidR="00F24DA3" w:rsidRDefault="00F24DA3" w:rsidP="00312ACC">
      <w:pPr>
        <w:spacing w:line="259" w:lineRule="auto"/>
        <w:rPr>
          <w:rFonts w:cstheme="minorHAnsi"/>
          <w:sz w:val="14"/>
        </w:rPr>
      </w:pPr>
    </w:p>
    <w:p w14:paraId="5BC1AFE3" w14:textId="30858E27" w:rsidR="00F24DA3" w:rsidRDefault="00F24DA3" w:rsidP="00312ACC">
      <w:pPr>
        <w:spacing w:line="259" w:lineRule="auto"/>
        <w:rPr>
          <w:rFonts w:cstheme="minorHAnsi"/>
          <w:sz w:val="14"/>
        </w:rPr>
      </w:pPr>
    </w:p>
    <w:p w14:paraId="0EAB3D38" w14:textId="5A585905" w:rsidR="00F24DA3" w:rsidRDefault="00F24DA3" w:rsidP="00312ACC">
      <w:pPr>
        <w:spacing w:line="259" w:lineRule="auto"/>
        <w:rPr>
          <w:rFonts w:cstheme="minorHAnsi"/>
          <w:sz w:val="14"/>
        </w:rPr>
      </w:pPr>
    </w:p>
    <w:p w14:paraId="0A6C9A5A" w14:textId="77777777" w:rsidR="00F24DA3" w:rsidRPr="00312ACC" w:rsidRDefault="00F24DA3" w:rsidP="00312ACC">
      <w:pPr>
        <w:spacing w:line="259" w:lineRule="auto"/>
        <w:rPr>
          <w:rFonts w:cstheme="minorHAnsi"/>
          <w:sz w:val="14"/>
        </w:rPr>
      </w:pPr>
    </w:p>
    <w:p w14:paraId="20A3A86D" w14:textId="77777777" w:rsidR="00312ACC" w:rsidRPr="00A36A29" w:rsidRDefault="00312ACC" w:rsidP="00312ACC">
      <w:pPr>
        <w:pStyle w:val="Heading3"/>
        <w:spacing w:line="240" w:lineRule="auto"/>
        <w:ind w:right="-46"/>
        <w:rPr>
          <w:rFonts w:cstheme="minorHAnsi"/>
          <w:sz w:val="22"/>
          <w:szCs w:val="22"/>
        </w:rPr>
      </w:pPr>
      <w:r w:rsidRPr="00A36A29">
        <w:rPr>
          <w:rFonts w:cstheme="minorHAnsi"/>
          <w:sz w:val="22"/>
          <w:szCs w:val="22"/>
        </w:rPr>
        <w:lastRenderedPageBreak/>
        <w:t>Indicatori de rezultat</w:t>
      </w:r>
      <w:r>
        <w:rPr>
          <w:rFonts w:cstheme="minorHAnsi"/>
          <w:sz w:val="22"/>
          <w:szCs w:val="22"/>
        </w:rPr>
        <w:t xml:space="preserve">   </w:t>
      </w:r>
    </w:p>
    <w:p w14:paraId="41811F76" w14:textId="77777777" w:rsidR="00312ACC" w:rsidRDefault="00312ACC" w:rsidP="00312ACC">
      <w:pPr>
        <w:spacing w:after="0" w:line="240" w:lineRule="auto"/>
        <w:ind w:right="120"/>
        <w:rPr>
          <w:rFonts w:cstheme="minorHAnsi"/>
        </w:rPr>
      </w:pPr>
    </w:p>
    <w:tbl>
      <w:tblPr>
        <w:tblW w:w="49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8"/>
      </w:tblGrid>
      <w:tr w:rsidR="00312ACC" w:rsidRPr="00A36A29" w14:paraId="5EC266CC" w14:textId="77777777" w:rsidTr="002306DA">
        <w:trPr>
          <w:trHeight w:val="166"/>
          <w:jc w:val="center"/>
        </w:trPr>
        <w:tc>
          <w:tcPr>
            <w:tcW w:w="5000" w:type="pct"/>
            <w:shd w:val="clear" w:color="auto" w:fill="BDD6EE" w:themeFill="accent1" w:themeFillTint="66"/>
            <w:vAlign w:val="center"/>
          </w:tcPr>
          <w:p w14:paraId="11A0BEBF" w14:textId="77777777" w:rsidR="00312ACC" w:rsidRPr="00A36A29" w:rsidRDefault="00312ACC" w:rsidP="002306DA">
            <w:pPr>
              <w:spacing w:after="0" w:line="240" w:lineRule="auto"/>
              <w:rPr>
                <w:rFonts w:cstheme="minorHAnsi"/>
                <w:b/>
                <w:bCs/>
                <w:lang w:val="ro-RO"/>
              </w:rPr>
            </w:pPr>
            <w:r w:rsidRPr="00A36A29">
              <w:rPr>
                <w:rFonts w:cstheme="minorHAnsi"/>
                <w:b/>
                <w:bCs/>
                <w:lang w:val="ro-RO"/>
              </w:rPr>
              <w:t xml:space="preserve">Prioritatea: </w:t>
            </w:r>
            <w:r w:rsidRPr="00A36A29">
              <w:rPr>
                <w:rFonts w:cstheme="minorHAnsi"/>
                <w:b/>
                <w:bCs/>
              </w:rPr>
              <w:t xml:space="preserve">6 - O </w:t>
            </w:r>
            <w:proofErr w:type="spellStart"/>
            <w:r w:rsidRPr="00A36A29">
              <w:rPr>
                <w:rFonts w:cstheme="minorHAnsi"/>
                <w:b/>
                <w:bCs/>
              </w:rPr>
              <w:t>regiune</w:t>
            </w:r>
            <w:proofErr w:type="spellEnd"/>
            <w:r w:rsidRPr="00A36A29">
              <w:rPr>
                <w:rFonts w:cstheme="minorHAnsi"/>
                <w:b/>
                <w:bCs/>
              </w:rPr>
              <w:t xml:space="preserve"> cu </w:t>
            </w:r>
            <w:proofErr w:type="spellStart"/>
            <w:r w:rsidRPr="00A36A29">
              <w:rPr>
                <w:rFonts w:cstheme="minorHAnsi"/>
                <w:b/>
                <w:bCs/>
              </w:rPr>
              <w:t>infrastructură</w:t>
            </w:r>
            <w:proofErr w:type="spellEnd"/>
            <w:r w:rsidRPr="00A36A29">
              <w:rPr>
                <w:rFonts w:cstheme="minorHAnsi"/>
                <w:b/>
                <w:bCs/>
              </w:rPr>
              <w:t xml:space="preserve"> </w:t>
            </w:r>
            <w:proofErr w:type="spellStart"/>
            <w:r w:rsidRPr="00A36A29">
              <w:rPr>
                <w:rFonts w:cstheme="minorHAnsi"/>
                <w:b/>
                <w:bCs/>
              </w:rPr>
              <w:t>educațională</w:t>
            </w:r>
            <w:proofErr w:type="spellEnd"/>
            <w:r w:rsidRPr="00A36A29">
              <w:rPr>
                <w:rFonts w:cstheme="minorHAnsi"/>
                <w:b/>
                <w:bCs/>
              </w:rPr>
              <w:t xml:space="preserve"> </w:t>
            </w:r>
            <w:proofErr w:type="spellStart"/>
            <w:r w:rsidRPr="00A36A29">
              <w:rPr>
                <w:rFonts w:cstheme="minorHAnsi"/>
                <w:b/>
                <w:bCs/>
              </w:rPr>
              <w:t>modernă</w:t>
            </w:r>
            <w:proofErr w:type="spellEnd"/>
          </w:p>
        </w:tc>
      </w:tr>
      <w:tr w:rsidR="00312ACC" w:rsidRPr="00A36A29" w14:paraId="75136B0E" w14:textId="77777777" w:rsidTr="002306DA">
        <w:trPr>
          <w:trHeight w:val="166"/>
          <w:jc w:val="center"/>
        </w:trPr>
        <w:tc>
          <w:tcPr>
            <w:tcW w:w="5000" w:type="pct"/>
            <w:shd w:val="clear" w:color="auto" w:fill="BDD6EE" w:themeFill="accent1" w:themeFillTint="66"/>
            <w:vAlign w:val="center"/>
          </w:tcPr>
          <w:p w14:paraId="62EE8FE7" w14:textId="77777777" w:rsidR="00312ACC" w:rsidRPr="00A36A29" w:rsidRDefault="00312ACC" w:rsidP="002306DA">
            <w:pPr>
              <w:spacing w:after="0" w:line="240" w:lineRule="auto"/>
              <w:rPr>
                <w:rFonts w:cstheme="minorHAnsi"/>
                <w:bCs/>
                <w:lang w:val="ro-RO"/>
              </w:rPr>
            </w:pPr>
            <w:r w:rsidRPr="00A36A29">
              <w:rPr>
                <w:rFonts w:cstheme="minorHAnsi"/>
                <w:b/>
                <w:lang w:val="ro-RO"/>
              </w:rPr>
              <w:t>Obiectiv specific</w:t>
            </w:r>
            <w:r w:rsidRPr="00A36A29">
              <w:rPr>
                <w:rFonts w:cstheme="minorHAnsi"/>
                <w:bCs/>
                <w:lang w:val="ro-RO"/>
              </w:rPr>
              <w:t xml:space="preserve">: 4.ii Îmbunătățirea accesului egal la servicii de calitate și incluzive în educație, formare și învățarea pe tot parcursul vieții prin dezvoltarea infrastructurii accesibile, inclusiv prin promovarea rezilienței pentru educația și formarea la distanță și online  </w:t>
            </w:r>
          </w:p>
        </w:tc>
      </w:tr>
      <w:tr w:rsidR="00312ACC" w:rsidRPr="00A36A29" w14:paraId="7CC9EEB6" w14:textId="77777777" w:rsidTr="002306DA">
        <w:trPr>
          <w:trHeight w:val="166"/>
          <w:jc w:val="center"/>
        </w:trPr>
        <w:tc>
          <w:tcPr>
            <w:tcW w:w="5000" w:type="pct"/>
            <w:shd w:val="clear" w:color="auto" w:fill="auto"/>
            <w:vAlign w:val="center"/>
          </w:tcPr>
          <w:p w14:paraId="04FEE5A3" w14:textId="77777777" w:rsidR="00312ACC" w:rsidRPr="00A36A29" w:rsidRDefault="00312ACC" w:rsidP="002306DA">
            <w:pPr>
              <w:spacing w:after="0" w:line="240" w:lineRule="auto"/>
              <w:rPr>
                <w:rFonts w:cstheme="minorHAnsi"/>
                <w:lang w:val="ro-RO"/>
              </w:rPr>
            </w:pPr>
            <w:r w:rsidRPr="00A36A29">
              <w:rPr>
                <w:rFonts w:cstheme="minorHAnsi"/>
                <w:b/>
                <w:lang w:val="ro-RO"/>
              </w:rPr>
              <w:t xml:space="preserve">Titlul </w:t>
            </w:r>
            <w:proofErr w:type="spellStart"/>
            <w:r w:rsidRPr="00A36A29">
              <w:rPr>
                <w:rFonts w:cstheme="minorHAnsi"/>
                <w:b/>
                <w:lang w:val="ro-RO"/>
              </w:rPr>
              <w:t>acţiunii</w:t>
            </w:r>
            <w:proofErr w:type="spellEnd"/>
            <w:r w:rsidRPr="00A36A29">
              <w:rPr>
                <w:rFonts w:cstheme="minorHAnsi"/>
                <w:b/>
                <w:lang w:val="ro-RO"/>
              </w:rPr>
              <w:t xml:space="preserve">: </w:t>
            </w:r>
          </w:p>
          <w:p w14:paraId="6572B656" w14:textId="30094908" w:rsidR="00312ACC" w:rsidRPr="00A36A29" w:rsidRDefault="00F24DA3" w:rsidP="002306DA">
            <w:pPr>
              <w:spacing w:after="0" w:line="240" w:lineRule="auto"/>
              <w:rPr>
                <w:rFonts w:cstheme="minorHAnsi"/>
                <w:lang w:val="ro-RO"/>
              </w:rPr>
            </w:pPr>
            <w:r w:rsidRPr="00F24DA3">
              <w:rPr>
                <w:rFonts w:cstheme="minorHAnsi"/>
                <w:lang w:val="ro-RO"/>
              </w:rPr>
              <w:t>Crearea și modernizarea de infrastructuri educaționale pentru învățământul superior, inclusiv campusuri</w:t>
            </w:r>
          </w:p>
        </w:tc>
      </w:tr>
      <w:tr w:rsidR="00312ACC" w:rsidRPr="00A36A29" w14:paraId="10CB70B8" w14:textId="77777777" w:rsidTr="002306DA">
        <w:trPr>
          <w:trHeight w:val="166"/>
          <w:jc w:val="center"/>
        </w:trPr>
        <w:tc>
          <w:tcPr>
            <w:tcW w:w="5000" w:type="pct"/>
            <w:shd w:val="clear" w:color="auto" w:fill="BDD6EE" w:themeFill="accent1" w:themeFillTint="66"/>
            <w:vAlign w:val="center"/>
            <w:hideMark/>
          </w:tcPr>
          <w:p w14:paraId="69D7A46A" w14:textId="77777777" w:rsidR="00312ACC" w:rsidRPr="00A36A29" w:rsidRDefault="00312ACC" w:rsidP="002306DA">
            <w:pPr>
              <w:spacing w:after="0" w:line="240" w:lineRule="auto"/>
              <w:rPr>
                <w:rFonts w:cstheme="minorHAnsi"/>
                <w:lang w:val="ro-RO"/>
              </w:rPr>
            </w:pPr>
            <w:r w:rsidRPr="00A36A29">
              <w:rPr>
                <w:rFonts w:cstheme="minorHAnsi"/>
                <w:b/>
                <w:bCs/>
                <w:lang w:val="ro-RO"/>
              </w:rPr>
              <w:t>Cod indicator: RCR 71</w:t>
            </w:r>
          </w:p>
        </w:tc>
      </w:tr>
      <w:tr w:rsidR="00312ACC" w:rsidRPr="00A36A29" w14:paraId="66020884" w14:textId="77777777" w:rsidTr="002306DA">
        <w:trPr>
          <w:trHeight w:val="166"/>
          <w:jc w:val="center"/>
        </w:trPr>
        <w:tc>
          <w:tcPr>
            <w:tcW w:w="5000" w:type="pct"/>
            <w:shd w:val="clear" w:color="auto" w:fill="BDD6EE" w:themeFill="accent1" w:themeFillTint="66"/>
            <w:vAlign w:val="center"/>
            <w:hideMark/>
          </w:tcPr>
          <w:p w14:paraId="67B00022" w14:textId="77777777" w:rsidR="00312ACC" w:rsidRPr="00ED6F76" w:rsidRDefault="00312ACC" w:rsidP="002306DA">
            <w:pPr>
              <w:spacing w:after="0" w:line="240" w:lineRule="auto"/>
              <w:rPr>
                <w:rFonts w:cstheme="minorHAnsi"/>
                <w:lang w:val="ro-RO"/>
              </w:rPr>
            </w:pPr>
            <w:r w:rsidRPr="00A36A29">
              <w:rPr>
                <w:rFonts w:cstheme="minorHAnsi"/>
                <w:b/>
                <w:bCs/>
                <w:lang w:val="ro-RO"/>
              </w:rPr>
              <w:t>Nume indicator</w:t>
            </w:r>
            <w:r w:rsidRPr="00A36A29">
              <w:rPr>
                <w:rFonts w:cstheme="minorHAnsi"/>
                <w:lang w:val="ro-RO"/>
              </w:rPr>
              <w:t>: Număr anual de utilizatori ai structurilor e</w:t>
            </w:r>
            <w:r>
              <w:rPr>
                <w:rFonts w:cstheme="minorHAnsi"/>
                <w:lang w:val="ro-RO"/>
              </w:rPr>
              <w:t>ducaționale noi sau modernizate</w:t>
            </w:r>
          </w:p>
        </w:tc>
      </w:tr>
      <w:tr w:rsidR="00312ACC" w:rsidRPr="00A36A29" w14:paraId="62B025C3" w14:textId="77777777" w:rsidTr="002306DA">
        <w:trPr>
          <w:trHeight w:val="166"/>
          <w:jc w:val="center"/>
        </w:trPr>
        <w:tc>
          <w:tcPr>
            <w:tcW w:w="5000" w:type="pct"/>
            <w:shd w:val="clear" w:color="auto" w:fill="BDD6EE" w:themeFill="accent1" w:themeFillTint="66"/>
            <w:vAlign w:val="center"/>
            <w:hideMark/>
          </w:tcPr>
          <w:p w14:paraId="770DACEE" w14:textId="77777777" w:rsidR="00312ACC" w:rsidRPr="00ED6F76" w:rsidRDefault="00312ACC" w:rsidP="002306DA">
            <w:pPr>
              <w:spacing w:after="0" w:line="240" w:lineRule="auto"/>
              <w:rPr>
                <w:rFonts w:cstheme="minorHAnsi"/>
                <w:lang w:val="ro-RO"/>
              </w:rPr>
            </w:pPr>
            <w:r w:rsidRPr="00A36A29">
              <w:rPr>
                <w:rFonts w:cstheme="minorHAnsi"/>
                <w:b/>
                <w:bCs/>
                <w:lang w:val="ro-RO"/>
              </w:rPr>
              <w:t xml:space="preserve">Unitate de măsura (UM): </w:t>
            </w:r>
            <w:r>
              <w:rPr>
                <w:rFonts w:cstheme="minorHAnsi"/>
                <w:lang w:val="ro-RO"/>
              </w:rPr>
              <w:t>Persoane</w:t>
            </w:r>
          </w:p>
        </w:tc>
      </w:tr>
      <w:tr w:rsidR="00312ACC" w:rsidRPr="00A36A29" w14:paraId="5FB47D43" w14:textId="77777777" w:rsidTr="002306DA">
        <w:trPr>
          <w:trHeight w:val="166"/>
          <w:jc w:val="center"/>
        </w:trPr>
        <w:tc>
          <w:tcPr>
            <w:tcW w:w="5000" w:type="pct"/>
            <w:shd w:val="clear" w:color="auto" w:fill="auto"/>
            <w:vAlign w:val="center"/>
          </w:tcPr>
          <w:p w14:paraId="1AA59B0F" w14:textId="77777777" w:rsidR="00312ACC" w:rsidRPr="00A36A29" w:rsidRDefault="00312ACC" w:rsidP="002306DA">
            <w:pPr>
              <w:spacing w:after="0" w:line="240" w:lineRule="auto"/>
              <w:jc w:val="both"/>
              <w:rPr>
                <w:rFonts w:cstheme="minorHAnsi"/>
                <w:b/>
                <w:bCs/>
                <w:lang w:val="ro-RO"/>
              </w:rPr>
            </w:pPr>
            <w:r w:rsidRPr="00A36A29">
              <w:rPr>
                <w:rFonts w:cstheme="minorHAnsi"/>
                <w:b/>
                <w:bCs/>
                <w:lang w:val="ro-RO"/>
              </w:rPr>
              <w:t xml:space="preserve">Definiția explicativă a indicatorului: </w:t>
            </w:r>
          </w:p>
          <w:p w14:paraId="5E3A5388" w14:textId="77777777" w:rsidR="00312ACC" w:rsidRPr="00A36A29" w:rsidRDefault="00312ACC" w:rsidP="002306DA">
            <w:pPr>
              <w:spacing w:after="0" w:line="240" w:lineRule="auto"/>
              <w:rPr>
                <w:rFonts w:cstheme="minorHAnsi"/>
                <w:lang w:val="ro-RO"/>
              </w:rPr>
            </w:pPr>
            <w:r w:rsidRPr="00A36A29">
              <w:rPr>
                <w:rFonts w:cstheme="minorHAnsi"/>
                <w:lang w:val="ro-RO"/>
              </w:rPr>
              <w:t>Numărul anual estimat de elevi / studenți înregistrați care utilizează unitatea de învățământ sprijinită. Pentru valorile obținute, estimarea ar trebui efectuată ex-post în funcție de numărul și dimensiunea grupurilor de elevi / studenți care utilizează infrastructura cel puțin o dată pe parcursul anului după finalizarea intervenției. Indicatorul de referință al indicatorului se referă la numărul de utilizatori ai infrastructurii sprijinite, estimat pentru anul înainte de începerea intervenției, iar acesta este zero pentru infrastructurile nou construite. Indicatorul nu acoperă cadrele didactice, părinții, personalul auxiliar sau orice alte persoane care pot utiliza unitatea.</w:t>
            </w:r>
          </w:p>
          <w:p w14:paraId="7EA37460" w14:textId="77777777" w:rsidR="00312ACC" w:rsidRPr="00A36A29" w:rsidRDefault="00312ACC" w:rsidP="002306DA">
            <w:pPr>
              <w:spacing w:after="0" w:line="240" w:lineRule="auto"/>
              <w:jc w:val="both"/>
              <w:rPr>
                <w:rFonts w:cstheme="minorHAnsi"/>
                <w:lang w:val="ro-RO"/>
              </w:rPr>
            </w:pPr>
            <w:r w:rsidRPr="00A36A29">
              <w:rPr>
                <w:rFonts w:cstheme="minorHAnsi"/>
                <w:lang w:val="ro-RO"/>
              </w:rPr>
              <w:t>Indicatorul acoperă infrastructuri de învățământ, cum ar fi școli și universități, care sunt nou construite sau modernizate, și nu include renovarea de energie sau întreținerea și reparațiile.</w:t>
            </w:r>
          </w:p>
        </w:tc>
      </w:tr>
      <w:tr w:rsidR="00312ACC" w:rsidRPr="00A36A29" w14:paraId="53AA746D" w14:textId="77777777" w:rsidTr="002306DA">
        <w:trPr>
          <w:trHeight w:val="166"/>
          <w:jc w:val="center"/>
        </w:trPr>
        <w:tc>
          <w:tcPr>
            <w:tcW w:w="5000" w:type="pct"/>
            <w:shd w:val="clear" w:color="auto" w:fill="auto"/>
            <w:vAlign w:val="center"/>
            <w:hideMark/>
          </w:tcPr>
          <w:p w14:paraId="2A364CE1" w14:textId="77777777" w:rsidR="00312ACC" w:rsidRPr="00A36A29" w:rsidRDefault="00312ACC" w:rsidP="002306DA">
            <w:pPr>
              <w:spacing w:after="0" w:line="240" w:lineRule="auto"/>
              <w:jc w:val="both"/>
              <w:rPr>
                <w:rFonts w:eastAsia="Times New Roman" w:cstheme="minorHAnsi"/>
                <w:b/>
                <w:bCs/>
                <w:lang w:val="ro-RO" w:eastAsia="en-GB"/>
              </w:rPr>
            </w:pPr>
            <w:r w:rsidRPr="00A36A29">
              <w:rPr>
                <w:rFonts w:eastAsia="Times New Roman" w:cstheme="minorHAnsi"/>
                <w:b/>
                <w:bCs/>
                <w:lang w:val="ro-RO" w:eastAsia="en-GB"/>
              </w:rPr>
              <w:t>Data colectării datelor aferente indicatorului</w:t>
            </w:r>
          </w:p>
          <w:p w14:paraId="00302FE8" w14:textId="77777777" w:rsidR="00312ACC" w:rsidRPr="00ED6F76" w:rsidRDefault="00312ACC" w:rsidP="002306DA">
            <w:pPr>
              <w:spacing w:after="0" w:line="240" w:lineRule="auto"/>
              <w:jc w:val="both"/>
              <w:rPr>
                <w:rFonts w:eastAsia="Times New Roman" w:cstheme="minorHAnsi"/>
                <w:lang w:val="ro-RO" w:eastAsia="en-GB"/>
              </w:rPr>
            </w:pPr>
            <w:r w:rsidRPr="00A36A29">
              <w:rPr>
                <w:rFonts w:eastAsia="Times New Roman" w:cstheme="minorHAnsi"/>
                <w:lang w:val="ro-RO" w:eastAsia="en-GB"/>
              </w:rPr>
              <w:t xml:space="preserve">La un an </w:t>
            </w:r>
            <w:r>
              <w:rPr>
                <w:rFonts w:eastAsia="Times New Roman" w:cstheme="minorHAnsi"/>
                <w:lang w:val="ro-RO" w:eastAsia="en-GB"/>
              </w:rPr>
              <w:t xml:space="preserve">de la finalizarea implementării proiectului sprijinit. </w:t>
            </w:r>
          </w:p>
        </w:tc>
      </w:tr>
    </w:tbl>
    <w:p w14:paraId="3B00738B" w14:textId="77777777" w:rsidR="000A36CD" w:rsidRDefault="000A36CD" w:rsidP="00F24DA3"/>
    <w:p w14:paraId="6C1A8E06" w14:textId="77777777" w:rsidR="000A36CD" w:rsidRDefault="000A36CD">
      <w:pPr>
        <w:spacing w:line="259" w:lineRule="auto"/>
        <w:rPr>
          <w:rFonts w:cstheme="minorHAnsi"/>
          <w:b/>
          <w:noProof/>
          <w:lang w:val="ro-RO"/>
        </w:rPr>
      </w:pPr>
      <w:r>
        <w:rPr>
          <w:rFonts w:cstheme="minorHAnsi"/>
        </w:rPr>
        <w:br w:type="page"/>
      </w:r>
    </w:p>
    <w:p w14:paraId="09DC76C8" w14:textId="1B5D79E9" w:rsidR="00EA0098" w:rsidRDefault="00EA0098" w:rsidP="00D00A3C">
      <w:pPr>
        <w:pStyle w:val="Heading1"/>
        <w:spacing w:line="240" w:lineRule="auto"/>
        <w:ind w:left="0" w:right="120"/>
        <w:rPr>
          <w:rFonts w:cstheme="minorHAnsi"/>
          <w:sz w:val="22"/>
          <w:szCs w:val="22"/>
        </w:rPr>
      </w:pPr>
      <w:r>
        <w:rPr>
          <w:rFonts w:cstheme="minorHAnsi"/>
          <w:sz w:val="22"/>
          <w:szCs w:val="22"/>
        </w:rPr>
        <w:lastRenderedPageBreak/>
        <w:t>POR 2014-2020</w:t>
      </w:r>
    </w:p>
    <w:p w14:paraId="6C0AE224" w14:textId="77777777" w:rsidR="00F24DA3" w:rsidRDefault="00EA0098" w:rsidP="00F24DA3">
      <w:pPr>
        <w:pStyle w:val="Heading1"/>
        <w:spacing w:line="240" w:lineRule="auto"/>
        <w:ind w:left="0" w:right="120"/>
        <w:jc w:val="both"/>
        <w:rPr>
          <w:rFonts w:cstheme="minorHAnsi"/>
          <w:sz w:val="22"/>
          <w:szCs w:val="22"/>
        </w:rPr>
      </w:pPr>
      <w:r>
        <w:rPr>
          <w:rFonts w:cstheme="minorHAnsi"/>
          <w:sz w:val="22"/>
          <w:szCs w:val="22"/>
        </w:rPr>
        <w:t>Prioritatea</w:t>
      </w:r>
      <w:r w:rsidR="00F24DA3">
        <w:rPr>
          <w:rFonts w:cstheme="minorHAnsi"/>
          <w:sz w:val="22"/>
          <w:szCs w:val="22"/>
        </w:rPr>
        <w:t xml:space="preserve"> 5</w:t>
      </w:r>
      <w:r>
        <w:rPr>
          <w:rFonts w:cstheme="minorHAnsi"/>
          <w:sz w:val="22"/>
          <w:szCs w:val="22"/>
        </w:rPr>
        <w:t xml:space="preserve"> </w:t>
      </w:r>
      <w:r w:rsidR="00F24DA3" w:rsidRPr="00F24DA3">
        <w:rPr>
          <w:rFonts w:cstheme="minorHAnsi"/>
          <w:sz w:val="22"/>
          <w:szCs w:val="22"/>
        </w:rPr>
        <w:t>Îmbunătățirea mediului urban și conservarea, protecția și valorificarea durabilă a patrimoniului cultural</w:t>
      </w:r>
    </w:p>
    <w:p w14:paraId="5BB29C1D" w14:textId="62AEEEC5" w:rsidR="00EA0098" w:rsidRDefault="00F24DA3" w:rsidP="00F24DA3">
      <w:pPr>
        <w:pStyle w:val="Heading1"/>
        <w:spacing w:line="240" w:lineRule="auto"/>
        <w:ind w:left="0" w:right="120"/>
        <w:jc w:val="both"/>
        <w:rPr>
          <w:rFonts w:cstheme="minorHAnsi"/>
          <w:sz w:val="22"/>
          <w:szCs w:val="22"/>
        </w:rPr>
      </w:pPr>
      <w:r w:rsidRPr="00F24DA3">
        <w:rPr>
          <w:rFonts w:cstheme="minorHAnsi"/>
          <w:sz w:val="22"/>
          <w:szCs w:val="22"/>
        </w:rPr>
        <w:t>5.1 Monumente istorice</w:t>
      </w:r>
    </w:p>
    <w:p w14:paraId="77BFEA9A" w14:textId="77777777" w:rsidR="00EA0098" w:rsidRPr="00F24DA3" w:rsidRDefault="00EA0098" w:rsidP="00EA0098">
      <w:pPr>
        <w:rPr>
          <w:sz w:val="12"/>
          <w:lang w:val="ro-RO"/>
        </w:rPr>
      </w:pPr>
    </w:p>
    <w:p w14:paraId="4418F8D5" w14:textId="69C59359" w:rsidR="00EA0098" w:rsidRDefault="00EA0098" w:rsidP="00D00A3C">
      <w:pPr>
        <w:pStyle w:val="Heading1"/>
        <w:spacing w:line="240" w:lineRule="auto"/>
        <w:ind w:left="0" w:right="120"/>
        <w:rPr>
          <w:rFonts w:cstheme="minorHAnsi"/>
          <w:sz w:val="22"/>
          <w:szCs w:val="22"/>
        </w:rPr>
      </w:pPr>
      <w:r>
        <w:rPr>
          <w:rFonts w:cstheme="minorHAnsi"/>
          <w:sz w:val="22"/>
          <w:szCs w:val="22"/>
        </w:rPr>
        <w:t>PR BI 2021-2027</w:t>
      </w:r>
    </w:p>
    <w:p w14:paraId="0107CE59" w14:textId="252629A9" w:rsidR="00E27B8C" w:rsidRPr="00A36A29" w:rsidRDefault="00E27B8C" w:rsidP="00D00A3C">
      <w:pPr>
        <w:pStyle w:val="Heading1"/>
        <w:spacing w:line="240" w:lineRule="auto"/>
        <w:ind w:left="0" w:right="120"/>
        <w:rPr>
          <w:rFonts w:cstheme="minorHAnsi"/>
          <w:sz w:val="22"/>
          <w:szCs w:val="22"/>
        </w:rPr>
      </w:pPr>
      <w:r w:rsidRPr="00A36A29">
        <w:rPr>
          <w:rFonts w:cstheme="minorHAnsi"/>
          <w:sz w:val="22"/>
          <w:szCs w:val="22"/>
        </w:rPr>
        <w:t>Prioritatea 7 - O regiune atractivă și incluzivă</w:t>
      </w:r>
    </w:p>
    <w:p w14:paraId="3B2BC081" w14:textId="306E2A03" w:rsidR="00EA0098" w:rsidRPr="00EA0098" w:rsidRDefault="00E27B8C" w:rsidP="00EA0098">
      <w:pPr>
        <w:pStyle w:val="Heading2"/>
        <w:spacing w:line="240" w:lineRule="auto"/>
        <w:ind w:left="0" w:right="120"/>
        <w:rPr>
          <w:rFonts w:cstheme="minorHAnsi"/>
          <w:sz w:val="22"/>
          <w:szCs w:val="22"/>
        </w:rPr>
      </w:pPr>
      <w:r w:rsidRPr="00A36A29">
        <w:rPr>
          <w:rFonts w:cstheme="minorHAnsi"/>
          <w:sz w:val="22"/>
          <w:szCs w:val="22"/>
        </w:rPr>
        <w:t>OS 5.i Promovarea dezvoltării integrate și incluzive în domeniul social, economic și al mediului, precum și a culturii, a patrimoniului natural, a turismului durabil și a securității în zonele urbane</w:t>
      </w:r>
      <w:r w:rsidR="00EA0098">
        <w:rPr>
          <w:rFonts w:cstheme="minorHAnsi"/>
          <w:sz w:val="22"/>
          <w:szCs w:val="22"/>
        </w:rPr>
        <w:t xml:space="preserve"> Acțiunea</w:t>
      </w:r>
      <w:r w:rsidR="00F24DA3" w:rsidRPr="00F24DA3">
        <w:rPr>
          <w:b w:val="0"/>
          <w:bCs w:val="0"/>
          <w:noProof w:val="0"/>
          <w:sz w:val="22"/>
          <w:szCs w:val="22"/>
          <w:shd w:val="clear" w:color="auto" w:fill="auto"/>
          <w:lang w:val="en-US"/>
        </w:rPr>
        <w:t xml:space="preserve"> </w:t>
      </w:r>
      <w:r w:rsidR="00F24DA3" w:rsidRPr="00F24DA3">
        <w:rPr>
          <w:rFonts w:cstheme="minorHAnsi"/>
          <w:sz w:val="22"/>
          <w:szCs w:val="22"/>
          <w:lang w:val="en-US"/>
        </w:rPr>
        <w:t>7.2. Conservarea, protecția și valorificarea durabilă a patrimoniului cultural și a infrastructurilor destinate activităților culturale în zonele urbane.</w:t>
      </w:r>
    </w:p>
    <w:p w14:paraId="0584C6AB" w14:textId="2D67C9B3" w:rsidR="00E27B8C" w:rsidRDefault="00E27B8C" w:rsidP="00D00A3C">
      <w:pPr>
        <w:spacing w:after="0" w:line="240" w:lineRule="auto"/>
        <w:ind w:right="120"/>
        <w:rPr>
          <w:rFonts w:cstheme="minorHAnsi"/>
          <w:bCs/>
          <w:lang w:val="ro-RO"/>
        </w:rPr>
      </w:pPr>
    </w:p>
    <w:p w14:paraId="01B1A0C9" w14:textId="3EC671F2" w:rsidR="00F347ED" w:rsidRPr="00F347ED" w:rsidRDefault="00F347ED" w:rsidP="00F347ED">
      <w:pPr>
        <w:jc w:val="both"/>
        <w:rPr>
          <w:lang w:val="ro-RO"/>
        </w:rPr>
      </w:pPr>
      <w:r>
        <w:rPr>
          <w:lang w:val="ro-RO"/>
        </w:rPr>
        <w:t xml:space="preserve">Pentru proiectele etapizate a căror fază I a fost finanțată din POR 2014-2020, PI </w:t>
      </w:r>
      <w:r>
        <w:t>5.1.</w:t>
      </w:r>
      <w:r>
        <w:t xml:space="preserve">, </w:t>
      </w:r>
      <w:r>
        <w:rPr>
          <w:lang w:val="ro-RO"/>
        </w:rPr>
        <w:t>iar faza II este potențial finanțabilă din PR BI 2021-2027, P</w:t>
      </w:r>
      <w:r>
        <w:rPr>
          <w:lang w:val="ro-RO"/>
        </w:rPr>
        <w:t>7</w:t>
      </w:r>
      <w:r>
        <w:rPr>
          <w:lang w:val="ro-RO"/>
        </w:rPr>
        <w:t xml:space="preserve"> – </w:t>
      </w:r>
      <w:r w:rsidRPr="00511869">
        <w:rPr>
          <w:lang w:val="ro-RO"/>
        </w:rPr>
        <w:t xml:space="preserve">OS </w:t>
      </w:r>
      <w:r>
        <w:rPr>
          <w:lang w:val="ro-RO"/>
        </w:rPr>
        <w:t>5</w:t>
      </w:r>
      <w:r w:rsidRPr="00511869">
        <w:rPr>
          <w:lang w:val="ro-RO"/>
        </w:rPr>
        <w:t>.</w:t>
      </w:r>
      <w:r>
        <w:rPr>
          <w:lang w:val="ro-RO"/>
        </w:rPr>
        <w:t>(</w:t>
      </w:r>
      <w:r w:rsidRPr="00511869">
        <w:rPr>
          <w:lang w:val="ro-RO"/>
        </w:rPr>
        <w:t>i</w:t>
      </w:r>
      <w:r>
        <w:rPr>
          <w:lang w:val="ro-RO"/>
        </w:rPr>
        <w:t xml:space="preserve">), Acțiunea </w:t>
      </w:r>
      <w:r>
        <w:rPr>
          <w:lang w:val="ro-RO"/>
        </w:rPr>
        <w:t>7.2</w:t>
      </w:r>
      <w:r>
        <w:rPr>
          <w:lang w:val="ro-RO"/>
        </w:rPr>
        <w:t>.</w:t>
      </w:r>
      <w:r w:rsidRPr="00511869">
        <w:rPr>
          <w:lang w:val="ro-RO"/>
        </w:rPr>
        <w:t xml:space="preserve"> </w:t>
      </w:r>
      <w:r>
        <w:rPr>
          <w:lang w:val="ro-RO"/>
        </w:rPr>
        <w:t>indicatorii necesar a fi cuantificați sunt:</w:t>
      </w:r>
    </w:p>
    <w:p w14:paraId="47BE90C5" w14:textId="73C7BC98" w:rsidR="004D186E" w:rsidRPr="00A36A29" w:rsidRDefault="004D186E" w:rsidP="00D00A3C">
      <w:pPr>
        <w:pStyle w:val="Heading3"/>
        <w:spacing w:line="240" w:lineRule="auto"/>
        <w:ind w:right="120"/>
        <w:rPr>
          <w:rFonts w:cstheme="minorHAnsi"/>
          <w:sz w:val="22"/>
          <w:szCs w:val="22"/>
        </w:rPr>
      </w:pPr>
      <w:r w:rsidRPr="00A36A29">
        <w:rPr>
          <w:rFonts w:cstheme="minorHAnsi"/>
          <w:sz w:val="22"/>
          <w:szCs w:val="22"/>
        </w:rPr>
        <w:t>Indicatori de realizare</w:t>
      </w:r>
    </w:p>
    <w:p w14:paraId="35F1F854" w14:textId="77777777" w:rsidR="004D186E" w:rsidRPr="00A36A29" w:rsidRDefault="004D186E" w:rsidP="00A36A29">
      <w:pPr>
        <w:spacing w:after="0" w:line="240" w:lineRule="auto"/>
        <w:rPr>
          <w:rFonts w:cstheme="minorHAnsi"/>
          <w:bCs/>
          <w:lang w:val="ro-RO"/>
        </w:rPr>
      </w:pPr>
    </w:p>
    <w:tbl>
      <w:tblPr>
        <w:tblW w:w="49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8"/>
      </w:tblGrid>
      <w:tr w:rsidR="00E27B8C" w:rsidRPr="00A36A29" w14:paraId="400712B6" w14:textId="77777777" w:rsidTr="00E27B8C">
        <w:trPr>
          <w:trHeight w:val="166"/>
          <w:jc w:val="center"/>
        </w:trPr>
        <w:tc>
          <w:tcPr>
            <w:tcW w:w="5000" w:type="pct"/>
            <w:shd w:val="clear" w:color="auto" w:fill="BDD6EE" w:themeFill="accent1" w:themeFillTint="66"/>
            <w:vAlign w:val="center"/>
          </w:tcPr>
          <w:p w14:paraId="51C65065" w14:textId="77777777" w:rsidR="00E27B8C" w:rsidRPr="00A36A29" w:rsidRDefault="00E27B8C" w:rsidP="00A36A29">
            <w:pPr>
              <w:spacing w:after="0" w:line="240" w:lineRule="auto"/>
              <w:jc w:val="both"/>
              <w:rPr>
                <w:rFonts w:cstheme="minorHAnsi"/>
                <w:b/>
                <w:bCs/>
                <w:lang w:val="ro-RO"/>
              </w:rPr>
            </w:pPr>
            <w:r w:rsidRPr="00A36A29">
              <w:rPr>
                <w:rFonts w:cstheme="minorHAnsi"/>
                <w:b/>
                <w:bCs/>
                <w:lang w:val="ro-RO"/>
              </w:rPr>
              <w:t xml:space="preserve">Prioritatea: </w:t>
            </w:r>
            <w:r w:rsidRPr="00A36A29">
              <w:rPr>
                <w:rFonts w:cstheme="minorHAnsi"/>
                <w:b/>
                <w:bCs/>
              </w:rPr>
              <w:t xml:space="preserve">7 - O </w:t>
            </w:r>
            <w:proofErr w:type="spellStart"/>
            <w:r w:rsidRPr="00A36A29">
              <w:rPr>
                <w:rFonts w:cstheme="minorHAnsi"/>
                <w:b/>
                <w:bCs/>
              </w:rPr>
              <w:t>regiune</w:t>
            </w:r>
            <w:proofErr w:type="spellEnd"/>
            <w:r w:rsidRPr="00A36A29">
              <w:rPr>
                <w:rFonts w:cstheme="minorHAnsi"/>
                <w:b/>
                <w:bCs/>
              </w:rPr>
              <w:t xml:space="preserve"> </w:t>
            </w:r>
            <w:proofErr w:type="spellStart"/>
            <w:r w:rsidRPr="00A36A29">
              <w:rPr>
                <w:rFonts w:cstheme="minorHAnsi"/>
                <w:b/>
                <w:bCs/>
              </w:rPr>
              <w:t>atractivă</w:t>
            </w:r>
            <w:proofErr w:type="spellEnd"/>
            <w:r w:rsidRPr="00A36A29">
              <w:rPr>
                <w:rFonts w:cstheme="minorHAnsi"/>
                <w:b/>
                <w:bCs/>
              </w:rPr>
              <w:t xml:space="preserve"> și </w:t>
            </w:r>
            <w:proofErr w:type="spellStart"/>
            <w:r w:rsidRPr="00A36A29">
              <w:rPr>
                <w:rFonts w:cstheme="minorHAnsi"/>
                <w:b/>
                <w:bCs/>
              </w:rPr>
              <w:t>incluzivă</w:t>
            </w:r>
            <w:proofErr w:type="spellEnd"/>
          </w:p>
        </w:tc>
      </w:tr>
      <w:tr w:rsidR="00E27B8C" w:rsidRPr="00A36A29" w14:paraId="5AC57BB3" w14:textId="77777777" w:rsidTr="00E27B8C">
        <w:trPr>
          <w:trHeight w:val="166"/>
          <w:jc w:val="center"/>
        </w:trPr>
        <w:tc>
          <w:tcPr>
            <w:tcW w:w="5000" w:type="pct"/>
            <w:shd w:val="clear" w:color="auto" w:fill="BDD6EE" w:themeFill="accent1" w:themeFillTint="66"/>
            <w:vAlign w:val="center"/>
          </w:tcPr>
          <w:p w14:paraId="6A65B45E" w14:textId="77777777" w:rsidR="00E27B8C" w:rsidRPr="00A36A29" w:rsidRDefault="00E27B8C" w:rsidP="00A36A29">
            <w:pPr>
              <w:spacing w:after="0" w:line="240" w:lineRule="auto"/>
              <w:jc w:val="both"/>
              <w:rPr>
                <w:rFonts w:cstheme="minorHAnsi"/>
                <w:bCs/>
                <w:lang w:val="ro-RO"/>
              </w:rPr>
            </w:pPr>
            <w:r w:rsidRPr="00A36A29">
              <w:rPr>
                <w:rFonts w:cstheme="minorHAnsi"/>
                <w:b/>
                <w:lang w:val="ro-RO"/>
              </w:rPr>
              <w:t>Obiectiv specific</w:t>
            </w:r>
            <w:r w:rsidRPr="00A36A29">
              <w:rPr>
                <w:rFonts w:cstheme="minorHAnsi"/>
                <w:bCs/>
                <w:lang w:val="ro-RO"/>
              </w:rPr>
              <w:t xml:space="preserve">: </w:t>
            </w:r>
            <w:r w:rsidRPr="00A36A29">
              <w:rPr>
                <w:rFonts w:cstheme="minorHAnsi"/>
              </w:rPr>
              <w:t xml:space="preserve">5.i </w:t>
            </w:r>
            <w:proofErr w:type="spellStart"/>
            <w:r w:rsidRPr="00A36A29">
              <w:rPr>
                <w:rFonts w:cstheme="minorHAnsi"/>
              </w:rPr>
              <w:t>Promovarea</w:t>
            </w:r>
            <w:proofErr w:type="spellEnd"/>
            <w:r w:rsidRPr="00A36A29">
              <w:rPr>
                <w:rFonts w:cstheme="minorHAnsi"/>
              </w:rPr>
              <w:t xml:space="preserve"> </w:t>
            </w:r>
            <w:proofErr w:type="spellStart"/>
            <w:r w:rsidRPr="00A36A29">
              <w:rPr>
                <w:rFonts w:cstheme="minorHAnsi"/>
              </w:rPr>
              <w:t>dezvoltării</w:t>
            </w:r>
            <w:proofErr w:type="spellEnd"/>
            <w:r w:rsidRPr="00A36A29">
              <w:rPr>
                <w:rFonts w:cstheme="minorHAnsi"/>
              </w:rPr>
              <w:t xml:space="preserve"> integrate și </w:t>
            </w:r>
            <w:proofErr w:type="spellStart"/>
            <w:r w:rsidRPr="00A36A29">
              <w:rPr>
                <w:rFonts w:cstheme="minorHAnsi"/>
              </w:rPr>
              <w:t>incluzive</w:t>
            </w:r>
            <w:proofErr w:type="spellEnd"/>
            <w:r w:rsidRPr="00A36A29">
              <w:rPr>
                <w:rFonts w:cstheme="minorHAnsi"/>
              </w:rPr>
              <w:t xml:space="preserve"> </w:t>
            </w:r>
            <w:proofErr w:type="spellStart"/>
            <w:r w:rsidRPr="00A36A29">
              <w:rPr>
                <w:rFonts w:cstheme="minorHAnsi"/>
              </w:rPr>
              <w:t>în</w:t>
            </w:r>
            <w:proofErr w:type="spellEnd"/>
            <w:r w:rsidRPr="00A36A29">
              <w:rPr>
                <w:rFonts w:cstheme="minorHAnsi"/>
              </w:rPr>
              <w:t xml:space="preserve"> </w:t>
            </w:r>
            <w:proofErr w:type="spellStart"/>
            <w:r w:rsidRPr="00A36A29">
              <w:rPr>
                <w:rFonts w:cstheme="minorHAnsi"/>
              </w:rPr>
              <w:t>domeniul</w:t>
            </w:r>
            <w:proofErr w:type="spellEnd"/>
            <w:r w:rsidRPr="00A36A29">
              <w:rPr>
                <w:rFonts w:cstheme="minorHAnsi"/>
              </w:rPr>
              <w:t xml:space="preserve"> social, economic și al </w:t>
            </w:r>
            <w:proofErr w:type="spellStart"/>
            <w:r w:rsidRPr="00A36A29">
              <w:rPr>
                <w:rFonts w:cstheme="minorHAnsi"/>
              </w:rPr>
              <w:t>mediului</w:t>
            </w:r>
            <w:proofErr w:type="spellEnd"/>
            <w:r w:rsidRPr="00A36A29">
              <w:rPr>
                <w:rFonts w:cstheme="minorHAnsi"/>
              </w:rPr>
              <w:t xml:space="preserve">, precum și a </w:t>
            </w:r>
            <w:proofErr w:type="spellStart"/>
            <w:r w:rsidRPr="00A36A29">
              <w:rPr>
                <w:rFonts w:cstheme="minorHAnsi"/>
              </w:rPr>
              <w:t>culturii</w:t>
            </w:r>
            <w:proofErr w:type="spellEnd"/>
            <w:r w:rsidRPr="00A36A29">
              <w:rPr>
                <w:rFonts w:cstheme="minorHAnsi"/>
              </w:rPr>
              <w:t xml:space="preserve">, a </w:t>
            </w:r>
            <w:proofErr w:type="spellStart"/>
            <w:r w:rsidRPr="00A36A29">
              <w:rPr>
                <w:rFonts w:cstheme="minorHAnsi"/>
              </w:rPr>
              <w:t>patrimoniului</w:t>
            </w:r>
            <w:proofErr w:type="spellEnd"/>
            <w:r w:rsidRPr="00A36A29">
              <w:rPr>
                <w:rFonts w:cstheme="minorHAnsi"/>
              </w:rPr>
              <w:t xml:space="preserve"> natural, a </w:t>
            </w:r>
            <w:proofErr w:type="spellStart"/>
            <w:r w:rsidRPr="00A36A29">
              <w:rPr>
                <w:rFonts w:cstheme="minorHAnsi"/>
              </w:rPr>
              <w:t>turismului</w:t>
            </w:r>
            <w:proofErr w:type="spellEnd"/>
            <w:r w:rsidRPr="00A36A29">
              <w:rPr>
                <w:rFonts w:cstheme="minorHAnsi"/>
              </w:rPr>
              <w:t xml:space="preserve"> </w:t>
            </w:r>
            <w:proofErr w:type="spellStart"/>
            <w:r w:rsidRPr="00A36A29">
              <w:rPr>
                <w:rFonts w:cstheme="minorHAnsi"/>
              </w:rPr>
              <w:t>durabil</w:t>
            </w:r>
            <w:proofErr w:type="spellEnd"/>
            <w:r w:rsidRPr="00A36A29">
              <w:rPr>
                <w:rFonts w:cstheme="minorHAnsi"/>
              </w:rPr>
              <w:t xml:space="preserve"> și a </w:t>
            </w:r>
            <w:proofErr w:type="spellStart"/>
            <w:r w:rsidRPr="00A36A29">
              <w:rPr>
                <w:rFonts w:cstheme="minorHAnsi"/>
              </w:rPr>
              <w:t>securității</w:t>
            </w:r>
            <w:proofErr w:type="spellEnd"/>
            <w:r w:rsidRPr="00A36A29">
              <w:rPr>
                <w:rFonts w:cstheme="minorHAnsi"/>
              </w:rPr>
              <w:t xml:space="preserve"> </w:t>
            </w:r>
            <w:proofErr w:type="spellStart"/>
            <w:r w:rsidRPr="00A36A29">
              <w:rPr>
                <w:rFonts w:cstheme="minorHAnsi"/>
              </w:rPr>
              <w:t>în</w:t>
            </w:r>
            <w:proofErr w:type="spellEnd"/>
            <w:r w:rsidRPr="00A36A29">
              <w:rPr>
                <w:rFonts w:cstheme="minorHAnsi"/>
              </w:rPr>
              <w:t xml:space="preserve"> </w:t>
            </w:r>
            <w:proofErr w:type="spellStart"/>
            <w:r w:rsidRPr="00A36A29">
              <w:rPr>
                <w:rFonts w:cstheme="minorHAnsi"/>
              </w:rPr>
              <w:t>zonele</w:t>
            </w:r>
            <w:proofErr w:type="spellEnd"/>
            <w:r w:rsidRPr="00A36A29">
              <w:rPr>
                <w:rFonts w:cstheme="minorHAnsi"/>
              </w:rPr>
              <w:t xml:space="preserve"> urbane</w:t>
            </w:r>
          </w:p>
        </w:tc>
      </w:tr>
      <w:tr w:rsidR="00E27B8C" w:rsidRPr="00A36A29" w14:paraId="2F2A9302" w14:textId="77777777" w:rsidTr="00E27B8C">
        <w:trPr>
          <w:trHeight w:val="166"/>
          <w:jc w:val="center"/>
        </w:trPr>
        <w:tc>
          <w:tcPr>
            <w:tcW w:w="5000" w:type="pct"/>
            <w:shd w:val="clear" w:color="auto" w:fill="auto"/>
            <w:vAlign w:val="center"/>
          </w:tcPr>
          <w:p w14:paraId="65275E0A" w14:textId="77777777" w:rsidR="00E27B8C" w:rsidRPr="00A36A29" w:rsidRDefault="00E27B8C" w:rsidP="00A36A29">
            <w:pPr>
              <w:spacing w:after="0" w:line="240" w:lineRule="auto"/>
              <w:rPr>
                <w:rFonts w:cstheme="minorHAnsi"/>
                <w:bCs/>
                <w:lang w:val="ro-RO"/>
              </w:rPr>
            </w:pPr>
            <w:r w:rsidRPr="00A36A29">
              <w:rPr>
                <w:rFonts w:cstheme="minorHAnsi"/>
                <w:b/>
                <w:lang w:val="ro-RO"/>
              </w:rPr>
              <w:t xml:space="preserve">Titlul </w:t>
            </w:r>
            <w:proofErr w:type="spellStart"/>
            <w:r w:rsidRPr="00A36A29">
              <w:rPr>
                <w:rFonts w:cstheme="minorHAnsi"/>
                <w:b/>
                <w:lang w:val="ro-RO"/>
              </w:rPr>
              <w:t>acţiunii</w:t>
            </w:r>
            <w:proofErr w:type="spellEnd"/>
            <w:r w:rsidRPr="00A36A29">
              <w:rPr>
                <w:rFonts w:cstheme="minorHAnsi"/>
                <w:b/>
                <w:lang w:val="ro-RO"/>
              </w:rPr>
              <w:t xml:space="preserve">: </w:t>
            </w:r>
          </w:p>
          <w:p w14:paraId="324F8192" w14:textId="77777777" w:rsidR="00E27B8C" w:rsidRPr="00A36A29" w:rsidRDefault="00E27B8C" w:rsidP="00A36A29">
            <w:pPr>
              <w:spacing w:after="0" w:line="240" w:lineRule="auto"/>
              <w:rPr>
                <w:rFonts w:cstheme="minorHAnsi"/>
                <w:b/>
                <w:iCs/>
                <w:lang w:val="ro-RO"/>
              </w:rPr>
            </w:pPr>
            <w:r w:rsidRPr="00A36A29">
              <w:rPr>
                <w:rFonts w:cstheme="minorHAnsi"/>
                <w:lang w:val="ro-RO"/>
              </w:rPr>
              <w:t>Conservarea, protecția și valorificarea durabilă a patrimoniului cultural și a infrastructurilor destinate activităților culturale în zonele urbane</w:t>
            </w:r>
          </w:p>
        </w:tc>
      </w:tr>
      <w:tr w:rsidR="00E27B8C" w:rsidRPr="00A36A29" w14:paraId="6CBC9DD0" w14:textId="77777777" w:rsidTr="00E27B8C">
        <w:trPr>
          <w:trHeight w:val="166"/>
          <w:jc w:val="center"/>
        </w:trPr>
        <w:tc>
          <w:tcPr>
            <w:tcW w:w="5000" w:type="pct"/>
            <w:shd w:val="clear" w:color="auto" w:fill="BDD6EE" w:themeFill="accent1" w:themeFillTint="66"/>
            <w:vAlign w:val="center"/>
            <w:hideMark/>
          </w:tcPr>
          <w:p w14:paraId="066506A5" w14:textId="4E6EF9A6" w:rsidR="00E27B8C" w:rsidRPr="00A36A29" w:rsidRDefault="00E27B8C" w:rsidP="00A36A29">
            <w:pPr>
              <w:spacing w:after="0" w:line="240" w:lineRule="auto"/>
              <w:rPr>
                <w:rFonts w:cstheme="minorHAnsi"/>
                <w:lang w:val="ro-RO"/>
              </w:rPr>
            </w:pPr>
            <w:r w:rsidRPr="00A36A29">
              <w:rPr>
                <w:rFonts w:cstheme="minorHAnsi"/>
                <w:b/>
                <w:bCs/>
                <w:lang w:val="ro-RO"/>
              </w:rPr>
              <w:t>Cod indicator: RCO 77</w:t>
            </w:r>
          </w:p>
        </w:tc>
      </w:tr>
      <w:tr w:rsidR="00E27B8C" w:rsidRPr="00A36A29" w14:paraId="5608A2EB" w14:textId="77777777" w:rsidTr="00E27B8C">
        <w:trPr>
          <w:trHeight w:val="166"/>
          <w:jc w:val="center"/>
        </w:trPr>
        <w:tc>
          <w:tcPr>
            <w:tcW w:w="5000" w:type="pct"/>
            <w:shd w:val="clear" w:color="auto" w:fill="BDD6EE" w:themeFill="accent1" w:themeFillTint="66"/>
            <w:vAlign w:val="center"/>
            <w:hideMark/>
          </w:tcPr>
          <w:p w14:paraId="494ACF89" w14:textId="59E3C0ED" w:rsidR="00E27B8C" w:rsidRPr="00D00A3C" w:rsidRDefault="00E27B8C" w:rsidP="00A36A29">
            <w:pPr>
              <w:spacing w:after="0" w:line="240" w:lineRule="auto"/>
              <w:rPr>
                <w:rFonts w:cstheme="minorHAnsi"/>
                <w:lang w:val="ro-RO"/>
              </w:rPr>
            </w:pPr>
            <w:r w:rsidRPr="00A36A29">
              <w:rPr>
                <w:rFonts w:cstheme="minorHAnsi"/>
                <w:b/>
                <w:bCs/>
                <w:lang w:val="ro-RO"/>
              </w:rPr>
              <w:t>Nume indicator</w:t>
            </w:r>
            <w:r w:rsidRPr="00A36A29">
              <w:rPr>
                <w:rFonts w:cstheme="minorHAnsi"/>
                <w:lang w:val="ro-RO"/>
              </w:rPr>
              <w:t>: Numărul siturilor culturale și turist</w:t>
            </w:r>
            <w:r w:rsidR="00D00A3C">
              <w:rPr>
                <w:rFonts w:cstheme="minorHAnsi"/>
                <w:lang w:val="ro-RO"/>
              </w:rPr>
              <w:t>ice care beneficiază de sprijin</w:t>
            </w:r>
          </w:p>
        </w:tc>
      </w:tr>
      <w:tr w:rsidR="00E27B8C" w:rsidRPr="00A36A29" w14:paraId="7AF5D95F" w14:textId="77777777" w:rsidTr="00E27B8C">
        <w:trPr>
          <w:trHeight w:val="166"/>
          <w:jc w:val="center"/>
        </w:trPr>
        <w:tc>
          <w:tcPr>
            <w:tcW w:w="5000" w:type="pct"/>
            <w:shd w:val="clear" w:color="auto" w:fill="BDD6EE" w:themeFill="accent1" w:themeFillTint="66"/>
            <w:vAlign w:val="center"/>
            <w:hideMark/>
          </w:tcPr>
          <w:p w14:paraId="6B356879" w14:textId="21DD54F7" w:rsidR="00E27B8C" w:rsidRPr="00D00A3C" w:rsidRDefault="00E27B8C" w:rsidP="00A36A29">
            <w:pPr>
              <w:spacing w:after="0" w:line="240" w:lineRule="auto"/>
              <w:rPr>
                <w:rFonts w:cstheme="minorHAnsi"/>
                <w:lang w:val="ro-RO"/>
              </w:rPr>
            </w:pPr>
            <w:r w:rsidRPr="00A36A29">
              <w:rPr>
                <w:rFonts w:cstheme="minorHAnsi"/>
                <w:b/>
                <w:bCs/>
                <w:lang w:val="ro-RO"/>
              </w:rPr>
              <w:t xml:space="preserve">Unitate de măsura (UM): </w:t>
            </w:r>
            <w:r w:rsidR="00D00A3C">
              <w:rPr>
                <w:rFonts w:cstheme="minorHAnsi"/>
                <w:lang w:val="ro-RO"/>
              </w:rPr>
              <w:t>Situri culturale și turistice</w:t>
            </w:r>
          </w:p>
        </w:tc>
      </w:tr>
      <w:tr w:rsidR="00E27B8C" w:rsidRPr="00A36A29" w14:paraId="5338F2BE" w14:textId="77777777" w:rsidTr="00E27B8C">
        <w:trPr>
          <w:trHeight w:val="166"/>
          <w:jc w:val="center"/>
        </w:trPr>
        <w:tc>
          <w:tcPr>
            <w:tcW w:w="5000" w:type="pct"/>
            <w:shd w:val="clear" w:color="auto" w:fill="auto"/>
            <w:vAlign w:val="center"/>
          </w:tcPr>
          <w:p w14:paraId="44A1159C" w14:textId="77777777" w:rsidR="00E27B8C" w:rsidRPr="00A36A29" w:rsidRDefault="00E27B8C" w:rsidP="00A36A29">
            <w:pPr>
              <w:spacing w:after="0" w:line="240" w:lineRule="auto"/>
              <w:rPr>
                <w:rFonts w:cstheme="minorHAnsi"/>
                <w:b/>
                <w:bCs/>
                <w:lang w:val="ro-RO"/>
              </w:rPr>
            </w:pPr>
            <w:r w:rsidRPr="00A36A29">
              <w:rPr>
                <w:rFonts w:cstheme="minorHAnsi"/>
                <w:b/>
                <w:bCs/>
                <w:lang w:val="ro-RO"/>
              </w:rPr>
              <w:t>Definiția explicativă a indicatorului:</w:t>
            </w:r>
          </w:p>
          <w:p w14:paraId="72C6E480" w14:textId="77777777" w:rsidR="00E27B8C" w:rsidRPr="00A36A29" w:rsidRDefault="00E27B8C" w:rsidP="00A36A29">
            <w:pPr>
              <w:spacing w:after="0" w:line="240" w:lineRule="auto"/>
              <w:rPr>
                <w:rFonts w:cstheme="minorHAnsi"/>
                <w:b/>
                <w:bCs/>
                <w:lang w:val="ro-RO"/>
              </w:rPr>
            </w:pPr>
            <w:r w:rsidRPr="00A36A29">
              <w:rPr>
                <w:rFonts w:cstheme="minorHAnsi"/>
                <w:lang w:val="ro-RO"/>
              </w:rPr>
              <w:t>Număr de centre culturale și de turism sprijinite de fonduri.</w:t>
            </w:r>
          </w:p>
        </w:tc>
      </w:tr>
      <w:tr w:rsidR="00E27B8C" w:rsidRPr="00A36A29" w14:paraId="698314C1" w14:textId="77777777" w:rsidTr="00E27B8C">
        <w:trPr>
          <w:trHeight w:val="166"/>
          <w:jc w:val="center"/>
        </w:trPr>
        <w:tc>
          <w:tcPr>
            <w:tcW w:w="5000" w:type="pct"/>
            <w:shd w:val="clear" w:color="auto" w:fill="auto"/>
            <w:vAlign w:val="center"/>
            <w:hideMark/>
          </w:tcPr>
          <w:p w14:paraId="267E6EA7" w14:textId="77777777" w:rsidR="00305B25" w:rsidRDefault="00E27B8C" w:rsidP="00BE0059">
            <w:pPr>
              <w:spacing w:after="0" w:line="240" w:lineRule="auto"/>
              <w:jc w:val="both"/>
              <w:rPr>
                <w:rFonts w:eastAsia="Times New Roman" w:cstheme="minorHAnsi"/>
                <w:b/>
                <w:bCs/>
                <w:lang w:val="ro-RO" w:eastAsia="en-GB"/>
              </w:rPr>
            </w:pPr>
            <w:r w:rsidRPr="00A36A29">
              <w:rPr>
                <w:rFonts w:eastAsia="Times New Roman" w:cstheme="minorHAnsi"/>
                <w:b/>
                <w:bCs/>
                <w:lang w:val="ro-RO" w:eastAsia="en-GB"/>
              </w:rPr>
              <w:t>Data colectării datelor aferente indicatorului</w:t>
            </w:r>
            <w:r w:rsidR="00BE0059">
              <w:rPr>
                <w:rFonts w:eastAsia="Times New Roman" w:cstheme="minorHAnsi"/>
                <w:b/>
                <w:bCs/>
                <w:lang w:val="ro-RO" w:eastAsia="en-GB"/>
              </w:rPr>
              <w:t xml:space="preserve"> </w:t>
            </w:r>
          </w:p>
          <w:p w14:paraId="3686B964" w14:textId="2C030D7C" w:rsidR="00E27B8C" w:rsidRPr="00D00A3C" w:rsidRDefault="00E27B8C" w:rsidP="00BE0059">
            <w:pPr>
              <w:spacing w:after="0" w:line="240" w:lineRule="auto"/>
              <w:jc w:val="both"/>
              <w:rPr>
                <w:rFonts w:eastAsia="Times New Roman" w:cstheme="minorHAnsi"/>
                <w:lang w:val="ro-RO" w:eastAsia="en-GB"/>
              </w:rPr>
            </w:pPr>
            <w:r w:rsidRPr="00A36A29">
              <w:rPr>
                <w:rFonts w:eastAsia="Times New Roman" w:cstheme="minorHAnsi"/>
                <w:lang w:val="ro-RO" w:eastAsia="en-GB"/>
              </w:rPr>
              <w:t xml:space="preserve">La </w:t>
            </w:r>
            <w:r w:rsidR="00305B25">
              <w:rPr>
                <w:rFonts w:eastAsia="Times New Roman" w:cstheme="minorHAnsi"/>
                <w:lang w:val="ro-RO" w:eastAsia="en-GB"/>
              </w:rPr>
              <w:t>finalizarea implementării proiectelor sprijinite.</w:t>
            </w:r>
          </w:p>
        </w:tc>
      </w:tr>
    </w:tbl>
    <w:p w14:paraId="4D0D119C" w14:textId="5E0E1566" w:rsidR="00612EA7" w:rsidRDefault="00612EA7" w:rsidP="00585D44">
      <w:pPr>
        <w:spacing w:line="259" w:lineRule="auto"/>
        <w:rPr>
          <w:rFonts w:cstheme="minorHAnsi"/>
        </w:rPr>
      </w:pPr>
    </w:p>
    <w:p w14:paraId="5D57C4A4" w14:textId="0B1FB893" w:rsidR="00F347ED" w:rsidRDefault="00F347ED" w:rsidP="00585D44">
      <w:pPr>
        <w:spacing w:line="259" w:lineRule="auto"/>
        <w:rPr>
          <w:rFonts w:cstheme="minorHAnsi"/>
        </w:rPr>
      </w:pPr>
    </w:p>
    <w:p w14:paraId="5AF88F94" w14:textId="0CA9191B" w:rsidR="00F347ED" w:rsidRDefault="00F347ED" w:rsidP="00585D44">
      <w:pPr>
        <w:spacing w:line="259" w:lineRule="auto"/>
        <w:rPr>
          <w:rFonts w:cstheme="minorHAnsi"/>
        </w:rPr>
      </w:pPr>
    </w:p>
    <w:p w14:paraId="4E34C958" w14:textId="5A1D1912" w:rsidR="00F347ED" w:rsidRDefault="00F347ED" w:rsidP="00585D44">
      <w:pPr>
        <w:spacing w:line="259" w:lineRule="auto"/>
        <w:rPr>
          <w:rFonts w:cstheme="minorHAnsi"/>
        </w:rPr>
      </w:pPr>
    </w:p>
    <w:p w14:paraId="2957BB28" w14:textId="25B3AB6D" w:rsidR="00F347ED" w:rsidRDefault="00F347ED" w:rsidP="00585D44">
      <w:pPr>
        <w:spacing w:line="259" w:lineRule="auto"/>
        <w:rPr>
          <w:rFonts w:cstheme="minorHAnsi"/>
        </w:rPr>
      </w:pPr>
    </w:p>
    <w:p w14:paraId="78C4296B" w14:textId="1875F040" w:rsidR="00F347ED" w:rsidRDefault="00F347ED" w:rsidP="00585D44">
      <w:pPr>
        <w:spacing w:line="259" w:lineRule="auto"/>
        <w:rPr>
          <w:rFonts w:cstheme="minorHAnsi"/>
        </w:rPr>
      </w:pPr>
    </w:p>
    <w:p w14:paraId="7F8E7CD2" w14:textId="18577FA0" w:rsidR="00F347ED" w:rsidRDefault="00F347ED" w:rsidP="00585D44">
      <w:pPr>
        <w:spacing w:line="259" w:lineRule="auto"/>
        <w:rPr>
          <w:rFonts w:cstheme="minorHAnsi"/>
        </w:rPr>
      </w:pPr>
    </w:p>
    <w:p w14:paraId="6FC7D000" w14:textId="5F8376A6" w:rsidR="00F347ED" w:rsidRDefault="00F347ED" w:rsidP="00585D44">
      <w:pPr>
        <w:spacing w:line="259" w:lineRule="auto"/>
        <w:rPr>
          <w:rFonts w:cstheme="minorHAnsi"/>
        </w:rPr>
      </w:pPr>
    </w:p>
    <w:p w14:paraId="516BB8D0" w14:textId="2C9DDCBB" w:rsidR="00F347ED" w:rsidRDefault="00F347ED" w:rsidP="00585D44">
      <w:pPr>
        <w:spacing w:line="259" w:lineRule="auto"/>
        <w:rPr>
          <w:rFonts w:cstheme="minorHAnsi"/>
        </w:rPr>
      </w:pPr>
    </w:p>
    <w:p w14:paraId="3F29AB41" w14:textId="77777777" w:rsidR="00F347ED" w:rsidRPr="00A36A29" w:rsidRDefault="00F347ED" w:rsidP="00585D44">
      <w:pPr>
        <w:spacing w:line="259" w:lineRule="auto"/>
        <w:rPr>
          <w:rFonts w:cstheme="minorHAnsi"/>
        </w:rPr>
      </w:pPr>
    </w:p>
    <w:tbl>
      <w:tblPr>
        <w:tblW w:w="49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8"/>
      </w:tblGrid>
      <w:tr w:rsidR="00E27B8C" w:rsidRPr="00A36A29" w14:paraId="30C8F3CD" w14:textId="77777777" w:rsidTr="00E27B8C">
        <w:trPr>
          <w:trHeight w:val="166"/>
          <w:jc w:val="center"/>
        </w:trPr>
        <w:tc>
          <w:tcPr>
            <w:tcW w:w="5000" w:type="pct"/>
            <w:shd w:val="clear" w:color="auto" w:fill="BDD6EE" w:themeFill="accent1" w:themeFillTint="66"/>
            <w:vAlign w:val="center"/>
          </w:tcPr>
          <w:p w14:paraId="3E4D2674" w14:textId="77777777" w:rsidR="00E27B8C" w:rsidRPr="00A36A29" w:rsidRDefault="00E27B8C" w:rsidP="00A36A29">
            <w:pPr>
              <w:spacing w:after="0" w:line="240" w:lineRule="auto"/>
              <w:jc w:val="both"/>
              <w:rPr>
                <w:rFonts w:cstheme="minorHAnsi"/>
                <w:b/>
                <w:bCs/>
                <w:lang w:val="ro-RO"/>
              </w:rPr>
            </w:pPr>
            <w:r w:rsidRPr="00A36A29">
              <w:rPr>
                <w:rFonts w:cstheme="minorHAnsi"/>
                <w:b/>
                <w:bCs/>
                <w:lang w:val="ro-RO"/>
              </w:rPr>
              <w:lastRenderedPageBreak/>
              <w:t xml:space="preserve">Prioritatea: </w:t>
            </w:r>
            <w:r w:rsidRPr="00A36A29">
              <w:rPr>
                <w:rFonts w:cstheme="minorHAnsi"/>
                <w:b/>
                <w:bCs/>
              </w:rPr>
              <w:t xml:space="preserve">7 - O </w:t>
            </w:r>
            <w:proofErr w:type="spellStart"/>
            <w:r w:rsidRPr="00A36A29">
              <w:rPr>
                <w:rFonts w:cstheme="minorHAnsi"/>
                <w:b/>
                <w:bCs/>
              </w:rPr>
              <w:t>regiune</w:t>
            </w:r>
            <w:proofErr w:type="spellEnd"/>
            <w:r w:rsidRPr="00A36A29">
              <w:rPr>
                <w:rFonts w:cstheme="minorHAnsi"/>
                <w:b/>
                <w:bCs/>
              </w:rPr>
              <w:t xml:space="preserve"> </w:t>
            </w:r>
            <w:proofErr w:type="spellStart"/>
            <w:r w:rsidRPr="00A36A29">
              <w:rPr>
                <w:rFonts w:cstheme="minorHAnsi"/>
                <w:b/>
                <w:bCs/>
              </w:rPr>
              <w:t>atractivă</w:t>
            </w:r>
            <w:proofErr w:type="spellEnd"/>
            <w:r w:rsidRPr="00A36A29">
              <w:rPr>
                <w:rFonts w:cstheme="minorHAnsi"/>
                <w:b/>
                <w:bCs/>
              </w:rPr>
              <w:t xml:space="preserve"> și </w:t>
            </w:r>
            <w:proofErr w:type="spellStart"/>
            <w:r w:rsidRPr="00A36A29">
              <w:rPr>
                <w:rFonts w:cstheme="minorHAnsi"/>
                <w:b/>
                <w:bCs/>
              </w:rPr>
              <w:t>incluzivă</w:t>
            </w:r>
            <w:proofErr w:type="spellEnd"/>
          </w:p>
        </w:tc>
      </w:tr>
      <w:tr w:rsidR="00E27B8C" w:rsidRPr="00A36A29" w14:paraId="67E6424F" w14:textId="77777777" w:rsidTr="00E27B8C">
        <w:trPr>
          <w:trHeight w:val="166"/>
          <w:jc w:val="center"/>
        </w:trPr>
        <w:tc>
          <w:tcPr>
            <w:tcW w:w="5000" w:type="pct"/>
            <w:shd w:val="clear" w:color="auto" w:fill="BDD6EE" w:themeFill="accent1" w:themeFillTint="66"/>
            <w:vAlign w:val="center"/>
          </w:tcPr>
          <w:p w14:paraId="283DDA23" w14:textId="77777777" w:rsidR="00E27B8C" w:rsidRPr="00A36A29" w:rsidRDefault="00E27B8C" w:rsidP="00A36A29">
            <w:pPr>
              <w:spacing w:after="0" w:line="240" w:lineRule="auto"/>
              <w:jc w:val="both"/>
              <w:rPr>
                <w:rFonts w:cstheme="minorHAnsi"/>
                <w:bCs/>
                <w:lang w:val="ro-RO"/>
              </w:rPr>
            </w:pPr>
            <w:r w:rsidRPr="00A36A29">
              <w:rPr>
                <w:rFonts w:cstheme="minorHAnsi"/>
                <w:b/>
                <w:lang w:val="ro-RO"/>
              </w:rPr>
              <w:t>Obiectiv specific</w:t>
            </w:r>
            <w:r w:rsidRPr="00A36A29">
              <w:rPr>
                <w:rFonts w:cstheme="minorHAnsi"/>
                <w:bCs/>
                <w:lang w:val="ro-RO"/>
              </w:rPr>
              <w:t xml:space="preserve">: </w:t>
            </w:r>
            <w:r w:rsidRPr="00A36A29">
              <w:rPr>
                <w:rFonts w:cstheme="minorHAnsi"/>
              </w:rPr>
              <w:t xml:space="preserve">5.i </w:t>
            </w:r>
            <w:proofErr w:type="spellStart"/>
            <w:r w:rsidRPr="00A36A29">
              <w:rPr>
                <w:rFonts w:cstheme="minorHAnsi"/>
              </w:rPr>
              <w:t>Promovarea</w:t>
            </w:r>
            <w:proofErr w:type="spellEnd"/>
            <w:r w:rsidRPr="00A36A29">
              <w:rPr>
                <w:rFonts w:cstheme="minorHAnsi"/>
              </w:rPr>
              <w:t xml:space="preserve"> </w:t>
            </w:r>
            <w:proofErr w:type="spellStart"/>
            <w:r w:rsidRPr="00A36A29">
              <w:rPr>
                <w:rFonts w:cstheme="minorHAnsi"/>
              </w:rPr>
              <w:t>dezvoltării</w:t>
            </w:r>
            <w:proofErr w:type="spellEnd"/>
            <w:r w:rsidRPr="00A36A29">
              <w:rPr>
                <w:rFonts w:cstheme="minorHAnsi"/>
              </w:rPr>
              <w:t xml:space="preserve"> integrate și </w:t>
            </w:r>
            <w:proofErr w:type="spellStart"/>
            <w:r w:rsidRPr="00A36A29">
              <w:rPr>
                <w:rFonts w:cstheme="minorHAnsi"/>
              </w:rPr>
              <w:t>incluzive</w:t>
            </w:r>
            <w:proofErr w:type="spellEnd"/>
            <w:r w:rsidRPr="00A36A29">
              <w:rPr>
                <w:rFonts w:cstheme="minorHAnsi"/>
              </w:rPr>
              <w:t xml:space="preserve"> </w:t>
            </w:r>
            <w:proofErr w:type="spellStart"/>
            <w:r w:rsidRPr="00A36A29">
              <w:rPr>
                <w:rFonts w:cstheme="minorHAnsi"/>
              </w:rPr>
              <w:t>în</w:t>
            </w:r>
            <w:proofErr w:type="spellEnd"/>
            <w:r w:rsidRPr="00A36A29">
              <w:rPr>
                <w:rFonts w:cstheme="minorHAnsi"/>
              </w:rPr>
              <w:t xml:space="preserve"> </w:t>
            </w:r>
            <w:proofErr w:type="spellStart"/>
            <w:r w:rsidRPr="00A36A29">
              <w:rPr>
                <w:rFonts w:cstheme="minorHAnsi"/>
              </w:rPr>
              <w:t>domeniul</w:t>
            </w:r>
            <w:proofErr w:type="spellEnd"/>
            <w:r w:rsidRPr="00A36A29">
              <w:rPr>
                <w:rFonts w:cstheme="minorHAnsi"/>
              </w:rPr>
              <w:t xml:space="preserve"> social, economic și al </w:t>
            </w:r>
            <w:proofErr w:type="spellStart"/>
            <w:r w:rsidRPr="00A36A29">
              <w:rPr>
                <w:rFonts w:cstheme="minorHAnsi"/>
              </w:rPr>
              <w:t>mediului</w:t>
            </w:r>
            <w:proofErr w:type="spellEnd"/>
            <w:r w:rsidRPr="00A36A29">
              <w:rPr>
                <w:rFonts w:cstheme="minorHAnsi"/>
              </w:rPr>
              <w:t xml:space="preserve">, precum și a </w:t>
            </w:r>
            <w:proofErr w:type="spellStart"/>
            <w:r w:rsidRPr="00A36A29">
              <w:rPr>
                <w:rFonts w:cstheme="minorHAnsi"/>
              </w:rPr>
              <w:t>culturii</w:t>
            </w:r>
            <w:proofErr w:type="spellEnd"/>
            <w:r w:rsidRPr="00A36A29">
              <w:rPr>
                <w:rFonts w:cstheme="minorHAnsi"/>
              </w:rPr>
              <w:t xml:space="preserve">, a </w:t>
            </w:r>
            <w:proofErr w:type="spellStart"/>
            <w:r w:rsidRPr="00A36A29">
              <w:rPr>
                <w:rFonts w:cstheme="minorHAnsi"/>
              </w:rPr>
              <w:t>patrimoniului</w:t>
            </w:r>
            <w:proofErr w:type="spellEnd"/>
            <w:r w:rsidRPr="00A36A29">
              <w:rPr>
                <w:rFonts w:cstheme="minorHAnsi"/>
              </w:rPr>
              <w:t xml:space="preserve"> natural, a </w:t>
            </w:r>
            <w:proofErr w:type="spellStart"/>
            <w:r w:rsidRPr="00A36A29">
              <w:rPr>
                <w:rFonts w:cstheme="minorHAnsi"/>
              </w:rPr>
              <w:t>turismului</w:t>
            </w:r>
            <w:proofErr w:type="spellEnd"/>
            <w:r w:rsidRPr="00A36A29">
              <w:rPr>
                <w:rFonts w:cstheme="minorHAnsi"/>
              </w:rPr>
              <w:t xml:space="preserve"> </w:t>
            </w:r>
            <w:proofErr w:type="spellStart"/>
            <w:r w:rsidRPr="00A36A29">
              <w:rPr>
                <w:rFonts w:cstheme="minorHAnsi"/>
              </w:rPr>
              <w:t>durabil</w:t>
            </w:r>
            <w:proofErr w:type="spellEnd"/>
            <w:r w:rsidRPr="00A36A29">
              <w:rPr>
                <w:rFonts w:cstheme="minorHAnsi"/>
              </w:rPr>
              <w:t xml:space="preserve"> și a </w:t>
            </w:r>
            <w:proofErr w:type="spellStart"/>
            <w:r w:rsidRPr="00A36A29">
              <w:rPr>
                <w:rFonts w:cstheme="minorHAnsi"/>
              </w:rPr>
              <w:t>securității</w:t>
            </w:r>
            <w:proofErr w:type="spellEnd"/>
            <w:r w:rsidRPr="00A36A29">
              <w:rPr>
                <w:rFonts w:cstheme="minorHAnsi"/>
              </w:rPr>
              <w:t xml:space="preserve"> </w:t>
            </w:r>
            <w:proofErr w:type="spellStart"/>
            <w:r w:rsidRPr="00A36A29">
              <w:rPr>
                <w:rFonts w:cstheme="minorHAnsi"/>
              </w:rPr>
              <w:t>în</w:t>
            </w:r>
            <w:proofErr w:type="spellEnd"/>
            <w:r w:rsidRPr="00A36A29">
              <w:rPr>
                <w:rFonts w:cstheme="minorHAnsi"/>
              </w:rPr>
              <w:t xml:space="preserve"> </w:t>
            </w:r>
            <w:proofErr w:type="spellStart"/>
            <w:r w:rsidRPr="00A36A29">
              <w:rPr>
                <w:rFonts w:cstheme="minorHAnsi"/>
              </w:rPr>
              <w:t>zonele</w:t>
            </w:r>
            <w:proofErr w:type="spellEnd"/>
            <w:r w:rsidRPr="00A36A29">
              <w:rPr>
                <w:rFonts w:cstheme="minorHAnsi"/>
              </w:rPr>
              <w:t xml:space="preserve"> urbane</w:t>
            </w:r>
          </w:p>
        </w:tc>
      </w:tr>
      <w:tr w:rsidR="00E27B8C" w:rsidRPr="00A36A29" w14:paraId="782B2A11" w14:textId="77777777" w:rsidTr="00E27B8C">
        <w:trPr>
          <w:trHeight w:val="166"/>
          <w:jc w:val="center"/>
        </w:trPr>
        <w:tc>
          <w:tcPr>
            <w:tcW w:w="5000" w:type="pct"/>
            <w:shd w:val="clear" w:color="auto" w:fill="auto"/>
            <w:vAlign w:val="center"/>
          </w:tcPr>
          <w:p w14:paraId="72606C64" w14:textId="12914E99" w:rsidR="00E27B8C" w:rsidRPr="00F24DA3" w:rsidRDefault="00E27B8C" w:rsidP="00A36A29">
            <w:pPr>
              <w:spacing w:after="0" w:line="240" w:lineRule="auto"/>
              <w:rPr>
                <w:rFonts w:cstheme="minorHAnsi"/>
                <w:bCs/>
                <w:lang w:val="ro-RO"/>
              </w:rPr>
            </w:pPr>
            <w:r w:rsidRPr="00A36A29">
              <w:rPr>
                <w:rFonts w:cstheme="minorHAnsi"/>
                <w:b/>
                <w:lang w:val="ro-RO"/>
              </w:rPr>
              <w:t xml:space="preserve">Titlul </w:t>
            </w:r>
            <w:proofErr w:type="spellStart"/>
            <w:r w:rsidRPr="00A36A29">
              <w:rPr>
                <w:rFonts w:cstheme="minorHAnsi"/>
                <w:b/>
                <w:lang w:val="ro-RO"/>
              </w:rPr>
              <w:t>acţiunii</w:t>
            </w:r>
            <w:proofErr w:type="spellEnd"/>
            <w:r w:rsidRPr="00A36A29">
              <w:rPr>
                <w:rFonts w:cstheme="minorHAnsi"/>
                <w:b/>
                <w:lang w:val="ro-RO"/>
              </w:rPr>
              <w:t xml:space="preserve">: </w:t>
            </w:r>
            <w:r w:rsidRPr="00A36A29">
              <w:rPr>
                <w:rFonts w:cstheme="minorHAnsi"/>
                <w:lang w:val="ro-RO"/>
              </w:rPr>
              <w:br/>
              <w:t>Conservarea, protecția și valorificarea durabilă a patrimoniului cultural și a infrastructurilor destinate activităților culturale în zonele urbane</w:t>
            </w:r>
          </w:p>
        </w:tc>
      </w:tr>
      <w:tr w:rsidR="00E27B8C" w:rsidRPr="00A36A29" w14:paraId="4B4ED2C6" w14:textId="77777777" w:rsidTr="00E27B8C">
        <w:trPr>
          <w:trHeight w:val="166"/>
          <w:jc w:val="center"/>
        </w:trPr>
        <w:tc>
          <w:tcPr>
            <w:tcW w:w="5000" w:type="pct"/>
            <w:shd w:val="clear" w:color="auto" w:fill="BDD6EE" w:themeFill="accent1" w:themeFillTint="66"/>
            <w:vAlign w:val="center"/>
            <w:hideMark/>
          </w:tcPr>
          <w:p w14:paraId="4AE84293" w14:textId="586BA6B1" w:rsidR="00E27B8C" w:rsidRPr="00A36A29" w:rsidRDefault="00E27B8C" w:rsidP="00A36A29">
            <w:pPr>
              <w:spacing w:after="0" w:line="240" w:lineRule="auto"/>
              <w:rPr>
                <w:rFonts w:cstheme="minorHAnsi"/>
                <w:lang w:val="ro-RO"/>
              </w:rPr>
            </w:pPr>
            <w:r w:rsidRPr="00A36A29">
              <w:rPr>
                <w:rFonts w:cstheme="minorHAnsi"/>
                <w:b/>
                <w:bCs/>
                <w:lang w:val="ro-RO"/>
              </w:rPr>
              <w:t xml:space="preserve">Cod indicator: </w:t>
            </w:r>
            <w:r w:rsidRPr="00A36A29">
              <w:rPr>
                <w:rFonts w:eastAsia="Times New Roman" w:cstheme="minorHAnsi"/>
                <w:b/>
                <w:bCs/>
                <w:lang w:val="ro-RO" w:eastAsia="en-GB"/>
              </w:rPr>
              <w:t>RCO 74</w:t>
            </w:r>
          </w:p>
        </w:tc>
      </w:tr>
      <w:tr w:rsidR="00E27B8C" w:rsidRPr="00A36A29" w14:paraId="116A8CE7" w14:textId="77777777" w:rsidTr="00E27B8C">
        <w:trPr>
          <w:trHeight w:val="166"/>
          <w:jc w:val="center"/>
        </w:trPr>
        <w:tc>
          <w:tcPr>
            <w:tcW w:w="5000" w:type="pct"/>
            <w:shd w:val="clear" w:color="auto" w:fill="BDD6EE" w:themeFill="accent1" w:themeFillTint="66"/>
            <w:vAlign w:val="center"/>
            <w:hideMark/>
          </w:tcPr>
          <w:p w14:paraId="4AC8B8E9" w14:textId="12B035DD" w:rsidR="00E27B8C" w:rsidRPr="00612EA7" w:rsidRDefault="00E27B8C" w:rsidP="00A36A29">
            <w:pPr>
              <w:spacing w:after="0" w:line="240" w:lineRule="auto"/>
              <w:rPr>
                <w:rFonts w:cstheme="minorHAnsi"/>
                <w:lang w:val="ro-RO"/>
              </w:rPr>
            </w:pPr>
            <w:r w:rsidRPr="00A36A29">
              <w:rPr>
                <w:rFonts w:cstheme="minorHAnsi"/>
                <w:b/>
                <w:bCs/>
                <w:lang w:val="ro-RO"/>
              </w:rPr>
              <w:t>Nume indicator</w:t>
            </w:r>
            <w:r w:rsidRPr="00A36A29">
              <w:rPr>
                <w:rFonts w:cstheme="minorHAnsi"/>
                <w:lang w:val="ro-RO"/>
              </w:rPr>
              <w:t xml:space="preserve">: </w:t>
            </w:r>
            <w:r w:rsidRPr="00A36A29">
              <w:rPr>
                <w:rFonts w:eastAsia="Times New Roman" w:cstheme="minorHAnsi"/>
                <w:color w:val="000000"/>
                <w:lang w:val="ro-RO" w:eastAsia="en-GB"/>
              </w:rPr>
              <w:t>Populație vizată de proiecte derulate în cadrul strategiilor de dezvoltare teritorială integrată</w:t>
            </w:r>
          </w:p>
        </w:tc>
      </w:tr>
      <w:tr w:rsidR="00E27B8C" w:rsidRPr="00A36A29" w14:paraId="13B5FFDA" w14:textId="77777777" w:rsidTr="00E27B8C">
        <w:trPr>
          <w:trHeight w:val="166"/>
          <w:jc w:val="center"/>
        </w:trPr>
        <w:tc>
          <w:tcPr>
            <w:tcW w:w="5000" w:type="pct"/>
            <w:shd w:val="clear" w:color="auto" w:fill="BDD6EE" w:themeFill="accent1" w:themeFillTint="66"/>
            <w:vAlign w:val="center"/>
            <w:hideMark/>
          </w:tcPr>
          <w:p w14:paraId="4B5EECFA" w14:textId="162A3632" w:rsidR="00E27B8C" w:rsidRPr="00612EA7" w:rsidRDefault="00E27B8C" w:rsidP="00A36A29">
            <w:pPr>
              <w:spacing w:after="0" w:line="240" w:lineRule="auto"/>
              <w:rPr>
                <w:rFonts w:cstheme="minorHAnsi"/>
                <w:lang w:val="ro-RO"/>
              </w:rPr>
            </w:pPr>
            <w:r w:rsidRPr="00A36A29">
              <w:rPr>
                <w:rFonts w:cstheme="minorHAnsi"/>
                <w:b/>
                <w:bCs/>
                <w:lang w:val="ro-RO"/>
              </w:rPr>
              <w:t xml:space="preserve">Unitate de măsura (UM): </w:t>
            </w:r>
            <w:r w:rsidR="00612EA7">
              <w:rPr>
                <w:rFonts w:cstheme="minorHAnsi"/>
                <w:lang w:val="ro-RO"/>
              </w:rPr>
              <w:t>Persoane</w:t>
            </w:r>
          </w:p>
        </w:tc>
      </w:tr>
      <w:tr w:rsidR="00E27B8C" w:rsidRPr="00A36A29" w14:paraId="19F0F03B" w14:textId="77777777" w:rsidTr="00E27B8C">
        <w:trPr>
          <w:trHeight w:val="166"/>
          <w:jc w:val="center"/>
        </w:trPr>
        <w:tc>
          <w:tcPr>
            <w:tcW w:w="5000" w:type="pct"/>
            <w:shd w:val="clear" w:color="auto" w:fill="auto"/>
            <w:vAlign w:val="center"/>
          </w:tcPr>
          <w:p w14:paraId="4824F72E" w14:textId="77777777" w:rsidR="00E27B8C" w:rsidRPr="00A36A29" w:rsidRDefault="00E27B8C" w:rsidP="00A36A29">
            <w:pPr>
              <w:spacing w:after="0" w:line="240" w:lineRule="auto"/>
              <w:rPr>
                <w:rFonts w:cstheme="minorHAnsi"/>
                <w:b/>
                <w:bCs/>
                <w:lang w:val="ro-RO"/>
              </w:rPr>
            </w:pPr>
            <w:r w:rsidRPr="00A36A29">
              <w:rPr>
                <w:rFonts w:cstheme="minorHAnsi"/>
                <w:b/>
                <w:bCs/>
                <w:lang w:val="ro-RO"/>
              </w:rPr>
              <w:t>Definiția explicativă a indicatorului:</w:t>
            </w:r>
          </w:p>
          <w:p w14:paraId="4D2B8743" w14:textId="77777777" w:rsidR="00E27B8C" w:rsidRPr="00A36A29" w:rsidRDefault="00E27B8C" w:rsidP="00A36A29">
            <w:pPr>
              <w:spacing w:after="0" w:line="240" w:lineRule="auto"/>
              <w:rPr>
                <w:rFonts w:cstheme="minorHAnsi"/>
                <w:lang w:val="ro-RO"/>
              </w:rPr>
            </w:pPr>
            <w:r w:rsidRPr="00A36A29">
              <w:rPr>
                <w:rFonts w:eastAsia="Times New Roman" w:cstheme="minorHAnsi"/>
                <w:color w:val="000000"/>
                <w:lang w:val="ro-RO" w:eastAsia="en-GB"/>
              </w:rPr>
              <w:t>Număr de persoane acoperite de proiecte susținute de fonduri în cadrul strategiilor de dezvoltare teritorială integrată.</w:t>
            </w:r>
          </w:p>
        </w:tc>
      </w:tr>
      <w:tr w:rsidR="00E27B8C" w:rsidRPr="00A36A29" w14:paraId="48ED01AE" w14:textId="77777777" w:rsidTr="00E27B8C">
        <w:trPr>
          <w:trHeight w:val="166"/>
          <w:jc w:val="center"/>
        </w:trPr>
        <w:tc>
          <w:tcPr>
            <w:tcW w:w="5000" w:type="pct"/>
            <w:shd w:val="clear" w:color="auto" w:fill="auto"/>
            <w:vAlign w:val="center"/>
            <w:hideMark/>
          </w:tcPr>
          <w:p w14:paraId="14CADCAF" w14:textId="77777777" w:rsidR="005A68D9" w:rsidRDefault="00E27B8C" w:rsidP="00A36A29">
            <w:pPr>
              <w:spacing w:after="0" w:line="240" w:lineRule="auto"/>
              <w:jc w:val="both"/>
              <w:rPr>
                <w:rFonts w:eastAsia="Times New Roman" w:cstheme="minorHAnsi"/>
                <w:b/>
                <w:bCs/>
                <w:lang w:val="ro-RO" w:eastAsia="en-GB"/>
              </w:rPr>
            </w:pPr>
            <w:r w:rsidRPr="00A36A29">
              <w:rPr>
                <w:rFonts w:eastAsia="Times New Roman" w:cstheme="minorHAnsi"/>
                <w:b/>
                <w:bCs/>
                <w:lang w:val="ro-RO" w:eastAsia="en-GB"/>
              </w:rPr>
              <w:t>Data colectării datelor aferente indicatorului</w:t>
            </w:r>
            <w:r w:rsidR="00646AD3">
              <w:rPr>
                <w:rFonts w:eastAsia="Times New Roman" w:cstheme="minorHAnsi"/>
                <w:b/>
                <w:bCs/>
                <w:lang w:val="ro-RO" w:eastAsia="en-GB"/>
              </w:rPr>
              <w:t xml:space="preserve"> </w:t>
            </w:r>
          </w:p>
          <w:p w14:paraId="5B04242F" w14:textId="318710CC" w:rsidR="00E27B8C" w:rsidRPr="00646AD3" w:rsidRDefault="00E27B8C" w:rsidP="00A36A29">
            <w:pPr>
              <w:spacing w:after="0" w:line="240" w:lineRule="auto"/>
              <w:jc w:val="both"/>
              <w:rPr>
                <w:rFonts w:eastAsia="Times New Roman" w:cstheme="minorHAnsi"/>
                <w:lang w:val="ro-RO" w:eastAsia="en-GB"/>
              </w:rPr>
            </w:pPr>
            <w:r w:rsidRPr="00A36A29">
              <w:rPr>
                <w:rFonts w:eastAsia="Times New Roman" w:cstheme="minorHAnsi"/>
                <w:color w:val="000000"/>
                <w:lang w:val="ro-RO" w:eastAsia="en-GB"/>
              </w:rPr>
              <w:t>La finalizarea</w:t>
            </w:r>
            <w:r w:rsidR="005A68D9">
              <w:rPr>
                <w:rFonts w:eastAsia="Times New Roman" w:cstheme="minorHAnsi"/>
                <w:color w:val="000000"/>
                <w:lang w:val="ro-RO" w:eastAsia="en-GB"/>
              </w:rPr>
              <w:t xml:space="preserve"> implementării</w:t>
            </w:r>
            <w:r w:rsidRPr="00A36A29">
              <w:rPr>
                <w:rFonts w:eastAsia="Times New Roman" w:cstheme="minorHAnsi"/>
                <w:color w:val="000000"/>
                <w:lang w:val="ro-RO" w:eastAsia="en-GB"/>
              </w:rPr>
              <w:t xml:space="preserve"> proiectelor sprijinite</w:t>
            </w:r>
            <w:r w:rsidR="005A68D9">
              <w:rPr>
                <w:rFonts w:eastAsia="Times New Roman" w:cstheme="minorHAnsi"/>
                <w:color w:val="000000"/>
                <w:lang w:val="ro-RO" w:eastAsia="en-GB"/>
              </w:rPr>
              <w:t>.</w:t>
            </w:r>
          </w:p>
        </w:tc>
      </w:tr>
    </w:tbl>
    <w:p w14:paraId="21B43C1E" w14:textId="68B3B951" w:rsidR="00612EA7" w:rsidRPr="00A36A29" w:rsidRDefault="00612EA7" w:rsidP="00585D44">
      <w:pPr>
        <w:spacing w:line="259" w:lineRule="auto"/>
        <w:rPr>
          <w:rFonts w:cstheme="minorHAnsi"/>
        </w:rPr>
      </w:pPr>
    </w:p>
    <w:tbl>
      <w:tblPr>
        <w:tblW w:w="49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8"/>
      </w:tblGrid>
      <w:tr w:rsidR="00E27B8C" w:rsidRPr="00A36A29" w14:paraId="707B0893" w14:textId="77777777" w:rsidTr="004D186E">
        <w:trPr>
          <w:trHeight w:val="166"/>
          <w:jc w:val="center"/>
        </w:trPr>
        <w:tc>
          <w:tcPr>
            <w:tcW w:w="5000" w:type="pct"/>
            <w:shd w:val="clear" w:color="auto" w:fill="BDD6EE" w:themeFill="accent1" w:themeFillTint="66"/>
            <w:vAlign w:val="center"/>
          </w:tcPr>
          <w:p w14:paraId="109CF54B" w14:textId="77777777" w:rsidR="00E27B8C" w:rsidRPr="00A36A29" w:rsidRDefault="00E27B8C" w:rsidP="00A36A29">
            <w:pPr>
              <w:spacing w:after="0" w:line="240" w:lineRule="auto"/>
              <w:jc w:val="both"/>
              <w:rPr>
                <w:rFonts w:cstheme="minorHAnsi"/>
                <w:b/>
                <w:bCs/>
                <w:lang w:val="ro-RO"/>
              </w:rPr>
            </w:pPr>
            <w:r w:rsidRPr="00A36A29">
              <w:rPr>
                <w:rFonts w:cstheme="minorHAnsi"/>
                <w:b/>
                <w:bCs/>
                <w:lang w:val="ro-RO"/>
              </w:rPr>
              <w:t xml:space="preserve">Prioritatea: </w:t>
            </w:r>
            <w:r w:rsidRPr="00A36A29">
              <w:rPr>
                <w:rFonts w:cstheme="minorHAnsi"/>
                <w:b/>
                <w:bCs/>
              </w:rPr>
              <w:t xml:space="preserve">7 - O </w:t>
            </w:r>
            <w:proofErr w:type="spellStart"/>
            <w:r w:rsidRPr="00A36A29">
              <w:rPr>
                <w:rFonts w:cstheme="minorHAnsi"/>
                <w:b/>
                <w:bCs/>
              </w:rPr>
              <w:t>regiune</w:t>
            </w:r>
            <w:proofErr w:type="spellEnd"/>
            <w:r w:rsidRPr="00A36A29">
              <w:rPr>
                <w:rFonts w:cstheme="minorHAnsi"/>
                <w:b/>
                <w:bCs/>
              </w:rPr>
              <w:t xml:space="preserve"> </w:t>
            </w:r>
            <w:proofErr w:type="spellStart"/>
            <w:r w:rsidRPr="00A36A29">
              <w:rPr>
                <w:rFonts w:cstheme="minorHAnsi"/>
                <w:b/>
                <w:bCs/>
              </w:rPr>
              <w:t>atractivă</w:t>
            </w:r>
            <w:proofErr w:type="spellEnd"/>
            <w:r w:rsidRPr="00A36A29">
              <w:rPr>
                <w:rFonts w:cstheme="minorHAnsi"/>
                <w:b/>
                <w:bCs/>
              </w:rPr>
              <w:t xml:space="preserve"> și </w:t>
            </w:r>
            <w:proofErr w:type="spellStart"/>
            <w:r w:rsidRPr="00A36A29">
              <w:rPr>
                <w:rFonts w:cstheme="minorHAnsi"/>
                <w:b/>
                <w:bCs/>
              </w:rPr>
              <w:t>incluzivă</w:t>
            </w:r>
            <w:proofErr w:type="spellEnd"/>
          </w:p>
        </w:tc>
      </w:tr>
      <w:tr w:rsidR="00E27B8C" w:rsidRPr="00A36A29" w14:paraId="42BD14DB" w14:textId="77777777" w:rsidTr="004D186E">
        <w:trPr>
          <w:trHeight w:val="166"/>
          <w:jc w:val="center"/>
        </w:trPr>
        <w:tc>
          <w:tcPr>
            <w:tcW w:w="5000" w:type="pct"/>
            <w:shd w:val="clear" w:color="auto" w:fill="BDD6EE" w:themeFill="accent1" w:themeFillTint="66"/>
            <w:vAlign w:val="center"/>
          </w:tcPr>
          <w:p w14:paraId="3B04D06F" w14:textId="77777777" w:rsidR="00E27B8C" w:rsidRPr="00A36A29" w:rsidRDefault="00E27B8C" w:rsidP="00A36A29">
            <w:pPr>
              <w:spacing w:after="0" w:line="240" w:lineRule="auto"/>
              <w:jc w:val="both"/>
              <w:rPr>
                <w:rFonts w:cstheme="minorHAnsi"/>
                <w:bCs/>
                <w:lang w:val="ro-RO"/>
              </w:rPr>
            </w:pPr>
            <w:r w:rsidRPr="00A36A29">
              <w:rPr>
                <w:rFonts w:cstheme="minorHAnsi"/>
                <w:b/>
                <w:lang w:val="ro-RO"/>
              </w:rPr>
              <w:t>Obiectiv specific</w:t>
            </w:r>
            <w:r w:rsidRPr="00A36A29">
              <w:rPr>
                <w:rFonts w:cstheme="minorHAnsi"/>
                <w:bCs/>
                <w:lang w:val="ro-RO"/>
              </w:rPr>
              <w:t xml:space="preserve">: </w:t>
            </w:r>
            <w:r w:rsidRPr="00A36A29">
              <w:rPr>
                <w:rFonts w:cstheme="minorHAnsi"/>
              </w:rPr>
              <w:t xml:space="preserve">5.i </w:t>
            </w:r>
            <w:proofErr w:type="spellStart"/>
            <w:r w:rsidRPr="00A36A29">
              <w:rPr>
                <w:rFonts w:cstheme="minorHAnsi"/>
              </w:rPr>
              <w:t>Promovarea</w:t>
            </w:r>
            <w:proofErr w:type="spellEnd"/>
            <w:r w:rsidRPr="00A36A29">
              <w:rPr>
                <w:rFonts w:cstheme="minorHAnsi"/>
              </w:rPr>
              <w:t xml:space="preserve"> </w:t>
            </w:r>
            <w:proofErr w:type="spellStart"/>
            <w:r w:rsidRPr="00A36A29">
              <w:rPr>
                <w:rFonts w:cstheme="minorHAnsi"/>
              </w:rPr>
              <w:t>dezvoltării</w:t>
            </w:r>
            <w:proofErr w:type="spellEnd"/>
            <w:r w:rsidRPr="00A36A29">
              <w:rPr>
                <w:rFonts w:cstheme="minorHAnsi"/>
              </w:rPr>
              <w:t xml:space="preserve"> integrate și </w:t>
            </w:r>
            <w:proofErr w:type="spellStart"/>
            <w:r w:rsidRPr="00A36A29">
              <w:rPr>
                <w:rFonts w:cstheme="minorHAnsi"/>
              </w:rPr>
              <w:t>incluzive</w:t>
            </w:r>
            <w:proofErr w:type="spellEnd"/>
            <w:r w:rsidRPr="00A36A29">
              <w:rPr>
                <w:rFonts w:cstheme="minorHAnsi"/>
              </w:rPr>
              <w:t xml:space="preserve"> </w:t>
            </w:r>
            <w:proofErr w:type="spellStart"/>
            <w:r w:rsidRPr="00A36A29">
              <w:rPr>
                <w:rFonts w:cstheme="minorHAnsi"/>
              </w:rPr>
              <w:t>în</w:t>
            </w:r>
            <w:proofErr w:type="spellEnd"/>
            <w:r w:rsidRPr="00A36A29">
              <w:rPr>
                <w:rFonts w:cstheme="minorHAnsi"/>
              </w:rPr>
              <w:t xml:space="preserve"> </w:t>
            </w:r>
            <w:proofErr w:type="spellStart"/>
            <w:r w:rsidRPr="00A36A29">
              <w:rPr>
                <w:rFonts w:cstheme="minorHAnsi"/>
              </w:rPr>
              <w:t>domeniul</w:t>
            </w:r>
            <w:proofErr w:type="spellEnd"/>
            <w:r w:rsidRPr="00A36A29">
              <w:rPr>
                <w:rFonts w:cstheme="minorHAnsi"/>
              </w:rPr>
              <w:t xml:space="preserve"> social, economic și al </w:t>
            </w:r>
            <w:proofErr w:type="spellStart"/>
            <w:r w:rsidRPr="00A36A29">
              <w:rPr>
                <w:rFonts w:cstheme="minorHAnsi"/>
              </w:rPr>
              <w:t>mediului</w:t>
            </w:r>
            <w:proofErr w:type="spellEnd"/>
            <w:r w:rsidRPr="00A36A29">
              <w:rPr>
                <w:rFonts w:cstheme="minorHAnsi"/>
              </w:rPr>
              <w:t xml:space="preserve">, precum și a </w:t>
            </w:r>
            <w:proofErr w:type="spellStart"/>
            <w:r w:rsidRPr="00A36A29">
              <w:rPr>
                <w:rFonts w:cstheme="minorHAnsi"/>
              </w:rPr>
              <w:t>culturii</w:t>
            </w:r>
            <w:proofErr w:type="spellEnd"/>
            <w:r w:rsidRPr="00A36A29">
              <w:rPr>
                <w:rFonts w:cstheme="minorHAnsi"/>
              </w:rPr>
              <w:t xml:space="preserve">, a </w:t>
            </w:r>
            <w:proofErr w:type="spellStart"/>
            <w:r w:rsidRPr="00A36A29">
              <w:rPr>
                <w:rFonts w:cstheme="minorHAnsi"/>
              </w:rPr>
              <w:t>patrimoniului</w:t>
            </w:r>
            <w:proofErr w:type="spellEnd"/>
            <w:r w:rsidRPr="00A36A29">
              <w:rPr>
                <w:rFonts w:cstheme="minorHAnsi"/>
              </w:rPr>
              <w:t xml:space="preserve"> natural, a </w:t>
            </w:r>
            <w:proofErr w:type="spellStart"/>
            <w:r w:rsidRPr="00A36A29">
              <w:rPr>
                <w:rFonts w:cstheme="minorHAnsi"/>
              </w:rPr>
              <w:t>turismului</w:t>
            </w:r>
            <w:proofErr w:type="spellEnd"/>
            <w:r w:rsidRPr="00A36A29">
              <w:rPr>
                <w:rFonts w:cstheme="minorHAnsi"/>
              </w:rPr>
              <w:t xml:space="preserve"> </w:t>
            </w:r>
            <w:proofErr w:type="spellStart"/>
            <w:r w:rsidRPr="00A36A29">
              <w:rPr>
                <w:rFonts w:cstheme="minorHAnsi"/>
              </w:rPr>
              <w:t>durabil</w:t>
            </w:r>
            <w:proofErr w:type="spellEnd"/>
            <w:r w:rsidRPr="00A36A29">
              <w:rPr>
                <w:rFonts w:cstheme="minorHAnsi"/>
              </w:rPr>
              <w:t xml:space="preserve"> și a </w:t>
            </w:r>
            <w:proofErr w:type="spellStart"/>
            <w:r w:rsidRPr="00A36A29">
              <w:rPr>
                <w:rFonts w:cstheme="minorHAnsi"/>
              </w:rPr>
              <w:t>securității</w:t>
            </w:r>
            <w:proofErr w:type="spellEnd"/>
            <w:r w:rsidRPr="00A36A29">
              <w:rPr>
                <w:rFonts w:cstheme="minorHAnsi"/>
              </w:rPr>
              <w:t xml:space="preserve"> </w:t>
            </w:r>
            <w:proofErr w:type="spellStart"/>
            <w:r w:rsidRPr="00A36A29">
              <w:rPr>
                <w:rFonts w:cstheme="minorHAnsi"/>
              </w:rPr>
              <w:t>în</w:t>
            </w:r>
            <w:proofErr w:type="spellEnd"/>
            <w:r w:rsidRPr="00A36A29">
              <w:rPr>
                <w:rFonts w:cstheme="minorHAnsi"/>
              </w:rPr>
              <w:t xml:space="preserve"> </w:t>
            </w:r>
            <w:proofErr w:type="spellStart"/>
            <w:r w:rsidRPr="00A36A29">
              <w:rPr>
                <w:rFonts w:cstheme="minorHAnsi"/>
              </w:rPr>
              <w:t>zonele</w:t>
            </w:r>
            <w:proofErr w:type="spellEnd"/>
            <w:r w:rsidRPr="00A36A29">
              <w:rPr>
                <w:rFonts w:cstheme="minorHAnsi"/>
              </w:rPr>
              <w:t xml:space="preserve"> urbane</w:t>
            </w:r>
          </w:p>
        </w:tc>
      </w:tr>
      <w:tr w:rsidR="00E27B8C" w:rsidRPr="00A36A29" w14:paraId="5291A004" w14:textId="77777777" w:rsidTr="00E27B8C">
        <w:trPr>
          <w:trHeight w:val="166"/>
          <w:jc w:val="center"/>
        </w:trPr>
        <w:tc>
          <w:tcPr>
            <w:tcW w:w="5000" w:type="pct"/>
            <w:shd w:val="clear" w:color="auto" w:fill="auto"/>
            <w:vAlign w:val="center"/>
          </w:tcPr>
          <w:p w14:paraId="2B7C172B" w14:textId="455CF2A7" w:rsidR="00E27B8C" w:rsidRPr="00F24DA3" w:rsidRDefault="00E27B8C" w:rsidP="00A36A29">
            <w:pPr>
              <w:spacing w:after="0" w:line="240" w:lineRule="auto"/>
              <w:rPr>
                <w:rFonts w:cstheme="minorHAnsi"/>
                <w:bCs/>
                <w:lang w:val="ro-RO"/>
              </w:rPr>
            </w:pPr>
            <w:r w:rsidRPr="00A36A29">
              <w:rPr>
                <w:rFonts w:cstheme="minorHAnsi"/>
                <w:b/>
                <w:lang w:val="ro-RO"/>
              </w:rPr>
              <w:t xml:space="preserve">Titlul </w:t>
            </w:r>
            <w:proofErr w:type="spellStart"/>
            <w:r w:rsidRPr="00A36A29">
              <w:rPr>
                <w:rFonts w:cstheme="minorHAnsi"/>
                <w:b/>
                <w:lang w:val="ro-RO"/>
              </w:rPr>
              <w:t>acţiunii</w:t>
            </w:r>
            <w:proofErr w:type="spellEnd"/>
            <w:r w:rsidRPr="00A36A29">
              <w:rPr>
                <w:rFonts w:cstheme="minorHAnsi"/>
                <w:b/>
                <w:lang w:val="ro-RO"/>
              </w:rPr>
              <w:t xml:space="preserve">: </w:t>
            </w:r>
            <w:r w:rsidRPr="00A36A29">
              <w:rPr>
                <w:rFonts w:cstheme="minorHAnsi"/>
                <w:lang w:val="ro-RO"/>
              </w:rPr>
              <w:br/>
              <w:t>Conservarea, protecția și valorificarea durabilă a patrimoniului cultural și a infrastructurilor destinate activităților culturale în zonele urbane</w:t>
            </w:r>
          </w:p>
        </w:tc>
      </w:tr>
      <w:tr w:rsidR="00E27B8C" w:rsidRPr="00A36A29" w14:paraId="5CB0BA77" w14:textId="77777777" w:rsidTr="004D186E">
        <w:trPr>
          <w:trHeight w:val="166"/>
          <w:jc w:val="center"/>
        </w:trPr>
        <w:tc>
          <w:tcPr>
            <w:tcW w:w="5000" w:type="pct"/>
            <w:shd w:val="clear" w:color="auto" w:fill="BDD6EE" w:themeFill="accent1" w:themeFillTint="66"/>
            <w:vAlign w:val="center"/>
            <w:hideMark/>
          </w:tcPr>
          <w:p w14:paraId="2677CAED" w14:textId="29EFC7A5" w:rsidR="00E27B8C" w:rsidRPr="00A36A29" w:rsidRDefault="00E27B8C" w:rsidP="00A36A29">
            <w:pPr>
              <w:spacing w:after="0" w:line="240" w:lineRule="auto"/>
              <w:rPr>
                <w:rFonts w:cstheme="minorHAnsi"/>
                <w:lang w:val="ro-RO"/>
              </w:rPr>
            </w:pPr>
            <w:r w:rsidRPr="00A36A29">
              <w:rPr>
                <w:rFonts w:cstheme="minorHAnsi"/>
                <w:b/>
                <w:bCs/>
                <w:lang w:val="ro-RO"/>
              </w:rPr>
              <w:t xml:space="preserve">Cod indicator: </w:t>
            </w:r>
            <w:r w:rsidRPr="00A36A29">
              <w:rPr>
                <w:rFonts w:eastAsia="Times New Roman" w:cstheme="minorHAnsi"/>
                <w:b/>
                <w:bCs/>
                <w:lang w:val="ro-RO" w:eastAsia="en-GB"/>
              </w:rPr>
              <w:t>RCO 75</w:t>
            </w:r>
          </w:p>
        </w:tc>
      </w:tr>
      <w:tr w:rsidR="00E27B8C" w:rsidRPr="00A36A29" w14:paraId="3DA19C7D" w14:textId="77777777" w:rsidTr="004D186E">
        <w:trPr>
          <w:trHeight w:val="166"/>
          <w:jc w:val="center"/>
        </w:trPr>
        <w:tc>
          <w:tcPr>
            <w:tcW w:w="5000" w:type="pct"/>
            <w:shd w:val="clear" w:color="auto" w:fill="BDD6EE" w:themeFill="accent1" w:themeFillTint="66"/>
            <w:vAlign w:val="center"/>
            <w:hideMark/>
          </w:tcPr>
          <w:p w14:paraId="0C4B3E4C" w14:textId="72B86B0A" w:rsidR="00E27B8C" w:rsidRPr="00612EA7" w:rsidRDefault="00E27B8C" w:rsidP="00A36A29">
            <w:pPr>
              <w:spacing w:after="0" w:line="240" w:lineRule="auto"/>
              <w:rPr>
                <w:rFonts w:cstheme="minorHAnsi"/>
                <w:lang w:val="ro-RO"/>
              </w:rPr>
            </w:pPr>
            <w:r w:rsidRPr="00A36A29">
              <w:rPr>
                <w:rFonts w:cstheme="minorHAnsi"/>
                <w:b/>
                <w:bCs/>
                <w:lang w:val="ro-RO"/>
              </w:rPr>
              <w:t>Nume indicator</w:t>
            </w:r>
            <w:r w:rsidRPr="00A36A29">
              <w:rPr>
                <w:rFonts w:cstheme="minorHAnsi"/>
                <w:lang w:val="ro-RO"/>
              </w:rPr>
              <w:t xml:space="preserve">: </w:t>
            </w:r>
            <w:r w:rsidRPr="00A36A29">
              <w:rPr>
                <w:rFonts w:eastAsia="Times New Roman" w:cstheme="minorHAnsi"/>
                <w:color w:val="000000"/>
                <w:lang w:val="ro-RO" w:eastAsia="en-GB"/>
              </w:rPr>
              <w:t>Strategii de dezvoltare teritorială integrată care beneficiază de sprijin</w:t>
            </w:r>
          </w:p>
        </w:tc>
      </w:tr>
      <w:tr w:rsidR="00E27B8C" w:rsidRPr="00A36A29" w14:paraId="647516A7" w14:textId="77777777" w:rsidTr="004D186E">
        <w:trPr>
          <w:trHeight w:val="166"/>
          <w:jc w:val="center"/>
        </w:trPr>
        <w:tc>
          <w:tcPr>
            <w:tcW w:w="5000" w:type="pct"/>
            <w:shd w:val="clear" w:color="auto" w:fill="BDD6EE" w:themeFill="accent1" w:themeFillTint="66"/>
            <w:vAlign w:val="center"/>
            <w:hideMark/>
          </w:tcPr>
          <w:p w14:paraId="3D5AEE4F" w14:textId="23B19987" w:rsidR="00E27B8C" w:rsidRPr="00612EA7" w:rsidRDefault="00E27B8C" w:rsidP="00A36A29">
            <w:pPr>
              <w:spacing w:after="0" w:line="240" w:lineRule="auto"/>
              <w:rPr>
                <w:rFonts w:cstheme="minorHAnsi"/>
                <w:lang w:val="ro-RO"/>
              </w:rPr>
            </w:pPr>
            <w:r w:rsidRPr="00A36A29">
              <w:rPr>
                <w:rFonts w:cstheme="minorHAnsi"/>
                <w:b/>
                <w:bCs/>
                <w:lang w:val="ro-RO"/>
              </w:rPr>
              <w:t xml:space="preserve">Unitate de măsura (UM): </w:t>
            </w:r>
            <w:r w:rsidR="00612EA7">
              <w:rPr>
                <w:rFonts w:cstheme="minorHAnsi"/>
                <w:lang w:val="ro-RO"/>
              </w:rPr>
              <w:t>Contribuții la strategii</w:t>
            </w:r>
          </w:p>
        </w:tc>
      </w:tr>
      <w:tr w:rsidR="00E27B8C" w:rsidRPr="00A36A29" w14:paraId="4F8AD101" w14:textId="77777777" w:rsidTr="00E27B8C">
        <w:trPr>
          <w:trHeight w:val="166"/>
          <w:jc w:val="center"/>
        </w:trPr>
        <w:tc>
          <w:tcPr>
            <w:tcW w:w="5000" w:type="pct"/>
            <w:shd w:val="clear" w:color="auto" w:fill="auto"/>
            <w:vAlign w:val="center"/>
          </w:tcPr>
          <w:p w14:paraId="7AF2E938" w14:textId="77777777" w:rsidR="00E27B8C" w:rsidRPr="00A36A29" w:rsidRDefault="00E27B8C" w:rsidP="00A36A29">
            <w:pPr>
              <w:spacing w:after="0" w:line="240" w:lineRule="auto"/>
              <w:rPr>
                <w:rFonts w:cstheme="minorHAnsi"/>
                <w:b/>
                <w:bCs/>
                <w:lang w:val="ro-RO"/>
              </w:rPr>
            </w:pPr>
            <w:r w:rsidRPr="00A36A29">
              <w:rPr>
                <w:rFonts w:cstheme="minorHAnsi"/>
                <w:b/>
                <w:bCs/>
                <w:lang w:val="ro-RO"/>
              </w:rPr>
              <w:t>Definiția explicativă a indicatorului:</w:t>
            </w:r>
          </w:p>
          <w:p w14:paraId="53EA0067" w14:textId="77777777" w:rsidR="00E27B8C" w:rsidRPr="00A36A29" w:rsidRDefault="00E27B8C" w:rsidP="00A36A29">
            <w:pPr>
              <w:spacing w:after="0" w:line="240" w:lineRule="auto"/>
              <w:rPr>
                <w:rFonts w:eastAsia="Times New Roman" w:cstheme="minorHAnsi"/>
                <w:color w:val="000000"/>
                <w:lang w:val="ro-RO" w:eastAsia="en-GB"/>
              </w:rPr>
            </w:pPr>
            <w:r w:rsidRPr="00A36A29">
              <w:rPr>
                <w:rFonts w:eastAsia="Times New Roman" w:cstheme="minorHAnsi"/>
                <w:color w:val="000000"/>
                <w:lang w:val="ro-RO" w:eastAsia="en-GB"/>
              </w:rPr>
              <w:t>Numărul contribuțiilor la strategii pentru dezvoltare teritorială integrată raportate pe fiecare obiectiv specific care contribuie la dezvoltarea teritorială în linie cu Art. 28, pct. (a) și (c) - CRP. Indicatorul măsoară, la nivelul fiecărui obiectiv specific, numărul contribuțiilor financiare la strategii teritoriale.</w:t>
            </w:r>
          </w:p>
          <w:p w14:paraId="531E6162" w14:textId="77777777" w:rsidR="00E27B8C" w:rsidRPr="00A36A29" w:rsidRDefault="00E27B8C" w:rsidP="00A36A29">
            <w:pPr>
              <w:spacing w:after="0" w:line="240" w:lineRule="auto"/>
              <w:rPr>
                <w:rFonts w:eastAsia="Times New Roman" w:cstheme="minorHAnsi"/>
                <w:color w:val="000000"/>
                <w:lang w:val="ro-RO" w:eastAsia="en-GB"/>
              </w:rPr>
            </w:pPr>
            <w:r w:rsidRPr="00A36A29">
              <w:rPr>
                <w:rFonts w:eastAsia="Times New Roman" w:cstheme="minorHAnsi"/>
                <w:color w:val="000000"/>
                <w:lang w:val="ro-RO" w:eastAsia="en-GB"/>
              </w:rPr>
              <w:t>Indicatorul nu ia în calcul strategiile CLLD.</w:t>
            </w:r>
          </w:p>
        </w:tc>
      </w:tr>
      <w:tr w:rsidR="00E27B8C" w:rsidRPr="00A36A29" w14:paraId="2B50EACB" w14:textId="77777777" w:rsidTr="00E27B8C">
        <w:trPr>
          <w:trHeight w:val="166"/>
          <w:jc w:val="center"/>
        </w:trPr>
        <w:tc>
          <w:tcPr>
            <w:tcW w:w="5000" w:type="pct"/>
            <w:shd w:val="clear" w:color="auto" w:fill="auto"/>
            <w:vAlign w:val="center"/>
            <w:hideMark/>
          </w:tcPr>
          <w:p w14:paraId="526A5A26" w14:textId="77777777" w:rsidR="00E27B8C" w:rsidRPr="00A36A29" w:rsidRDefault="00E27B8C" w:rsidP="00A36A29">
            <w:pPr>
              <w:spacing w:after="0" w:line="240" w:lineRule="auto"/>
              <w:jc w:val="both"/>
              <w:rPr>
                <w:rFonts w:eastAsia="Times New Roman" w:cstheme="minorHAnsi"/>
                <w:b/>
                <w:bCs/>
                <w:lang w:val="ro-RO" w:eastAsia="en-GB"/>
              </w:rPr>
            </w:pPr>
            <w:r w:rsidRPr="00A36A29">
              <w:rPr>
                <w:rFonts w:eastAsia="Times New Roman" w:cstheme="minorHAnsi"/>
                <w:b/>
                <w:bCs/>
                <w:lang w:val="ro-RO" w:eastAsia="en-GB"/>
              </w:rPr>
              <w:t>Data colectării datelor aferente indicatorului</w:t>
            </w:r>
          </w:p>
          <w:p w14:paraId="1311C21F" w14:textId="1D695B46" w:rsidR="00E27B8C" w:rsidRPr="00612EA7" w:rsidRDefault="00E27B8C" w:rsidP="00A36A29">
            <w:pPr>
              <w:spacing w:after="0" w:line="240" w:lineRule="auto"/>
              <w:jc w:val="both"/>
              <w:rPr>
                <w:rFonts w:eastAsia="Times New Roman" w:cstheme="minorHAnsi"/>
                <w:lang w:val="ro-RO" w:eastAsia="en-GB"/>
              </w:rPr>
            </w:pPr>
            <w:r w:rsidRPr="00A36A29">
              <w:rPr>
                <w:rFonts w:eastAsia="Times New Roman" w:cstheme="minorHAnsi"/>
                <w:color w:val="000000"/>
                <w:lang w:val="ro-RO" w:eastAsia="en-GB"/>
              </w:rPr>
              <w:t xml:space="preserve">La finalizarea </w:t>
            </w:r>
            <w:r w:rsidR="00DB74AF">
              <w:rPr>
                <w:rFonts w:eastAsia="Times New Roman" w:cstheme="minorHAnsi"/>
                <w:color w:val="000000"/>
                <w:lang w:val="ro-RO" w:eastAsia="en-GB"/>
              </w:rPr>
              <w:t xml:space="preserve">implementării primului proiect sprijinit în cadrul strategiei teritoriale. </w:t>
            </w:r>
          </w:p>
        </w:tc>
      </w:tr>
    </w:tbl>
    <w:p w14:paraId="2C18171A" w14:textId="3C9BB4BB" w:rsidR="00AD536A" w:rsidRDefault="00AD536A" w:rsidP="00A36A29">
      <w:pPr>
        <w:spacing w:after="0" w:line="240" w:lineRule="auto"/>
        <w:rPr>
          <w:rFonts w:cstheme="minorHAnsi"/>
        </w:rPr>
      </w:pPr>
    </w:p>
    <w:p w14:paraId="3C7134CA" w14:textId="5E02EE77" w:rsidR="00F347ED" w:rsidRDefault="00F347ED" w:rsidP="00A36A29">
      <w:pPr>
        <w:spacing w:after="0" w:line="240" w:lineRule="auto"/>
        <w:rPr>
          <w:rFonts w:cstheme="minorHAnsi"/>
        </w:rPr>
      </w:pPr>
    </w:p>
    <w:p w14:paraId="31833734" w14:textId="11E995EB" w:rsidR="00F347ED" w:rsidRDefault="00F347ED" w:rsidP="00A36A29">
      <w:pPr>
        <w:spacing w:after="0" w:line="240" w:lineRule="auto"/>
        <w:rPr>
          <w:rFonts w:cstheme="minorHAnsi"/>
        </w:rPr>
      </w:pPr>
    </w:p>
    <w:p w14:paraId="49290B8C" w14:textId="46ACD605" w:rsidR="00F347ED" w:rsidRDefault="00F347ED" w:rsidP="00A36A29">
      <w:pPr>
        <w:spacing w:after="0" w:line="240" w:lineRule="auto"/>
        <w:rPr>
          <w:rFonts w:cstheme="minorHAnsi"/>
        </w:rPr>
      </w:pPr>
    </w:p>
    <w:p w14:paraId="6F9B67B0" w14:textId="37E5BE07" w:rsidR="00F347ED" w:rsidRDefault="00F347ED" w:rsidP="00A36A29">
      <w:pPr>
        <w:spacing w:after="0" w:line="240" w:lineRule="auto"/>
        <w:rPr>
          <w:rFonts w:cstheme="minorHAnsi"/>
        </w:rPr>
      </w:pPr>
    </w:p>
    <w:p w14:paraId="03B7EC63" w14:textId="41F43D46" w:rsidR="00F347ED" w:rsidRDefault="00F347ED" w:rsidP="00A36A29">
      <w:pPr>
        <w:spacing w:after="0" w:line="240" w:lineRule="auto"/>
        <w:rPr>
          <w:rFonts w:cstheme="minorHAnsi"/>
        </w:rPr>
      </w:pPr>
    </w:p>
    <w:p w14:paraId="51DF7FD2" w14:textId="06376985" w:rsidR="00F347ED" w:rsidRDefault="00F347ED" w:rsidP="00A36A29">
      <w:pPr>
        <w:spacing w:after="0" w:line="240" w:lineRule="auto"/>
        <w:rPr>
          <w:rFonts w:cstheme="minorHAnsi"/>
        </w:rPr>
      </w:pPr>
    </w:p>
    <w:p w14:paraId="16D7B8B5" w14:textId="6CD5C3BB" w:rsidR="00F347ED" w:rsidRDefault="00F347ED" w:rsidP="00A36A29">
      <w:pPr>
        <w:spacing w:after="0" w:line="240" w:lineRule="auto"/>
        <w:rPr>
          <w:rFonts w:cstheme="minorHAnsi"/>
        </w:rPr>
      </w:pPr>
    </w:p>
    <w:p w14:paraId="5FC2BDD0" w14:textId="4CF8CF85" w:rsidR="00F347ED" w:rsidRDefault="00F347ED" w:rsidP="00A36A29">
      <w:pPr>
        <w:spacing w:after="0" w:line="240" w:lineRule="auto"/>
        <w:rPr>
          <w:rFonts w:cstheme="minorHAnsi"/>
        </w:rPr>
      </w:pPr>
    </w:p>
    <w:p w14:paraId="003DFDEF" w14:textId="77777777" w:rsidR="00F347ED" w:rsidRDefault="00F347ED" w:rsidP="00A36A29">
      <w:pPr>
        <w:spacing w:after="0" w:line="240" w:lineRule="auto"/>
        <w:rPr>
          <w:rFonts w:cstheme="minorHAnsi"/>
        </w:rPr>
      </w:pPr>
    </w:p>
    <w:p w14:paraId="3DEC9493" w14:textId="005A8B15" w:rsidR="00646AD3" w:rsidRPr="00A36A29" w:rsidRDefault="00646AD3" w:rsidP="00585D44">
      <w:pPr>
        <w:spacing w:line="259" w:lineRule="auto"/>
        <w:rPr>
          <w:rFonts w:cstheme="minorHAnsi"/>
        </w:rPr>
      </w:pPr>
    </w:p>
    <w:p w14:paraId="0A309A27" w14:textId="158249C5" w:rsidR="004D186E" w:rsidRPr="00A36A29" w:rsidRDefault="004D186E" w:rsidP="00EA0098">
      <w:pPr>
        <w:pStyle w:val="Heading3"/>
        <w:spacing w:line="240" w:lineRule="auto"/>
        <w:ind w:right="-46"/>
        <w:rPr>
          <w:rFonts w:cstheme="minorHAnsi"/>
          <w:sz w:val="22"/>
          <w:szCs w:val="22"/>
        </w:rPr>
      </w:pPr>
      <w:r w:rsidRPr="00A36A29">
        <w:rPr>
          <w:rFonts w:cstheme="minorHAnsi"/>
          <w:sz w:val="22"/>
          <w:szCs w:val="22"/>
        </w:rPr>
        <w:lastRenderedPageBreak/>
        <w:t>Indicatori de rezultat</w:t>
      </w:r>
      <w:r w:rsidR="005C6C83">
        <w:rPr>
          <w:rFonts w:cstheme="minorHAnsi"/>
          <w:sz w:val="22"/>
          <w:szCs w:val="22"/>
        </w:rPr>
        <w:t xml:space="preserve">   </w:t>
      </w:r>
    </w:p>
    <w:p w14:paraId="744D7470" w14:textId="77777777" w:rsidR="004D186E" w:rsidRPr="00A36A29" w:rsidRDefault="004D186E" w:rsidP="00A36A29">
      <w:pPr>
        <w:spacing w:after="0" w:line="240" w:lineRule="auto"/>
        <w:rPr>
          <w:rFonts w:cstheme="minorHAnsi"/>
        </w:rPr>
      </w:pPr>
    </w:p>
    <w:tbl>
      <w:tblPr>
        <w:tblW w:w="49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8"/>
      </w:tblGrid>
      <w:tr w:rsidR="00E27B8C" w:rsidRPr="00A36A29" w14:paraId="74E308CC" w14:textId="77777777" w:rsidTr="00E27B8C">
        <w:trPr>
          <w:trHeight w:val="166"/>
          <w:jc w:val="center"/>
        </w:trPr>
        <w:tc>
          <w:tcPr>
            <w:tcW w:w="5000" w:type="pct"/>
            <w:shd w:val="clear" w:color="auto" w:fill="BDD6EE" w:themeFill="accent1" w:themeFillTint="66"/>
            <w:vAlign w:val="center"/>
          </w:tcPr>
          <w:p w14:paraId="30B0420F" w14:textId="77777777" w:rsidR="00E27B8C" w:rsidRPr="00A36A29" w:rsidRDefault="00E27B8C" w:rsidP="00A36A29">
            <w:pPr>
              <w:spacing w:after="0" w:line="240" w:lineRule="auto"/>
              <w:jc w:val="both"/>
              <w:rPr>
                <w:rFonts w:cstheme="minorHAnsi"/>
                <w:b/>
                <w:bCs/>
                <w:lang w:val="ro-RO"/>
              </w:rPr>
            </w:pPr>
            <w:r w:rsidRPr="00A36A29">
              <w:rPr>
                <w:rFonts w:cstheme="minorHAnsi"/>
                <w:b/>
                <w:bCs/>
                <w:lang w:val="ro-RO"/>
              </w:rPr>
              <w:t xml:space="preserve">Prioritatea: </w:t>
            </w:r>
            <w:r w:rsidRPr="00A36A29">
              <w:rPr>
                <w:rFonts w:cstheme="minorHAnsi"/>
                <w:b/>
                <w:bCs/>
              </w:rPr>
              <w:t xml:space="preserve">7 - O </w:t>
            </w:r>
            <w:proofErr w:type="spellStart"/>
            <w:r w:rsidRPr="00A36A29">
              <w:rPr>
                <w:rFonts w:cstheme="minorHAnsi"/>
                <w:b/>
                <w:bCs/>
              </w:rPr>
              <w:t>regiune</w:t>
            </w:r>
            <w:proofErr w:type="spellEnd"/>
            <w:r w:rsidRPr="00A36A29">
              <w:rPr>
                <w:rFonts w:cstheme="minorHAnsi"/>
                <w:b/>
                <w:bCs/>
              </w:rPr>
              <w:t xml:space="preserve"> </w:t>
            </w:r>
            <w:proofErr w:type="spellStart"/>
            <w:r w:rsidRPr="00A36A29">
              <w:rPr>
                <w:rFonts w:cstheme="minorHAnsi"/>
                <w:b/>
                <w:bCs/>
              </w:rPr>
              <w:t>atractivă</w:t>
            </w:r>
            <w:proofErr w:type="spellEnd"/>
            <w:r w:rsidRPr="00A36A29">
              <w:rPr>
                <w:rFonts w:cstheme="minorHAnsi"/>
                <w:b/>
                <w:bCs/>
              </w:rPr>
              <w:t xml:space="preserve"> și </w:t>
            </w:r>
            <w:proofErr w:type="spellStart"/>
            <w:r w:rsidRPr="00A36A29">
              <w:rPr>
                <w:rFonts w:cstheme="minorHAnsi"/>
                <w:b/>
                <w:bCs/>
              </w:rPr>
              <w:t>incluzivă</w:t>
            </w:r>
            <w:proofErr w:type="spellEnd"/>
          </w:p>
        </w:tc>
      </w:tr>
      <w:tr w:rsidR="00E27B8C" w:rsidRPr="00A36A29" w14:paraId="49106B6F" w14:textId="77777777" w:rsidTr="00E27B8C">
        <w:trPr>
          <w:trHeight w:val="166"/>
          <w:jc w:val="center"/>
        </w:trPr>
        <w:tc>
          <w:tcPr>
            <w:tcW w:w="5000" w:type="pct"/>
            <w:shd w:val="clear" w:color="auto" w:fill="BDD6EE" w:themeFill="accent1" w:themeFillTint="66"/>
            <w:vAlign w:val="center"/>
          </w:tcPr>
          <w:p w14:paraId="44D561A9" w14:textId="77777777" w:rsidR="00E27B8C" w:rsidRPr="00A36A29" w:rsidRDefault="00E27B8C" w:rsidP="00A36A29">
            <w:pPr>
              <w:spacing w:after="0" w:line="240" w:lineRule="auto"/>
              <w:jc w:val="both"/>
              <w:rPr>
                <w:rFonts w:cstheme="minorHAnsi"/>
                <w:bCs/>
                <w:lang w:val="ro-RO"/>
              </w:rPr>
            </w:pPr>
            <w:r w:rsidRPr="00A36A29">
              <w:rPr>
                <w:rFonts w:cstheme="minorHAnsi"/>
                <w:b/>
                <w:lang w:val="ro-RO"/>
              </w:rPr>
              <w:t>Obiectiv specific</w:t>
            </w:r>
            <w:r w:rsidRPr="00A36A29">
              <w:rPr>
                <w:rFonts w:cstheme="minorHAnsi"/>
                <w:bCs/>
                <w:lang w:val="ro-RO"/>
              </w:rPr>
              <w:t xml:space="preserve">: </w:t>
            </w:r>
            <w:r w:rsidRPr="00A36A29">
              <w:rPr>
                <w:rFonts w:cstheme="minorHAnsi"/>
              </w:rPr>
              <w:t xml:space="preserve">5.i </w:t>
            </w:r>
            <w:proofErr w:type="spellStart"/>
            <w:r w:rsidRPr="00A36A29">
              <w:rPr>
                <w:rFonts w:cstheme="minorHAnsi"/>
              </w:rPr>
              <w:t>Promovarea</w:t>
            </w:r>
            <w:proofErr w:type="spellEnd"/>
            <w:r w:rsidRPr="00A36A29">
              <w:rPr>
                <w:rFonts w:cstheme="minorHAnsi"/>
              </w:rPr>
              <w:t xml:space="preserve"> </w:t>
            </w:r>
            <w:proofErr w:type="spellStart"/>
            <w:r w:rsidRPr="00A36A29">
              <w:rPr>
                <w:rFonts w:cstheme="minorHAnsi"/>
              </w:rPr>
              <w:t>dezvoltării</w:t>
            </w:r>
            <w:proofErr w:type="spellEnd"/>
            <w:r w:rsidRPr="00A36A29">
              <w:rPr>
                <w:rFonts w:cstheme="minorHAnsi"/>
              </w:rPr>
              <w:t xml:space="preserve"> integrate și </w:t>
            </w:r>
            <w:proofErr w:type="spellStart"/>
            <w:r w:rsidRPr="00A36A29">
              <w:rPr>
                <w:rFonts w:cstheme="minorHAnsi"/>
              </w:rPr>
              <w:t>incluzive</w:t>
            </w:r>
            <w:proofErr w:type="spellEnd"/>
            <w:r w:rsidRPr="00A36A29">
              <w:rPr>
                <w:rFonts w:cstheme="minorHAnsi"/>
              </w:rPr>
              <w:t xml:space="preserve"> </w:t>
            </w:r>
            <w:proofErr w:type="spellStart"/>
            <w:r w:rsidRPr="00A36A29">
              <w:rPr>
                <w:rFonts w:cstheme="minorHAnsi"/>
              </w:rPr>
              <w:t>în</w:t>
            </w:r>
            <w:proofErr w:type="spellEnd"/>
            <w:r w:rsidRPr="00A36A29">
              <w:rPr>
                <w:rFonts w:cstheme="minorHAnsi"/>
              </w:rPr>
              <w:t xml:space="preserve"> </w:t>
            </w:r>
            <w:proofErr w:type="spellStart"/>
            <w:r w:rsidRPr="00A36A29">
              <w:rPr>
                <w:rFonts w:cstheme="minorHAnsi"/>
              </w:rPr>
              <w:t>domeniul</w:t>
            </w:r>
            <w:proofErr w:type="spellEnd"/>
            <w:r w:rsidRPr="00A36A29">
              <w:rPr>
                <w:rFonts w:cstheme="minorHAnsi"/>
              </w:rPr>
              <w:t xml:space="preserve"> social, economic și al </w:t>
            </w:r>
            <w:proofErr w:type="spellStart"/>
            <w:r w:rsidRPr="00A36A29">
              <w:rPr>
                <w:rFonts w:cstheme="minorHAnsi"/>
              </w:rPr>
              <w:t>mediului</w:t>
            </w:r>
            <w:proofErr w:type="spellEnd"/>
            <w:r w:rsidRPr="00A36A29">
              <w:rPr>
                <w:rFonts w:cstheme="minorHAnsi"/>
              </w:rPr>
              <w:t xml:space="preserve">, precum și a </w:t>
            </w:r>
            <w:proofErr w:type="spellStart"/>
            <w:r w:rsidRPr="00A36A29">
              <w:rPr>
                <w:rFonts w:cstheme="minorHAnsi"/>
              </w:rPr>
              <w:t>culturii</w:t>
            </w:r>
            <w:proofErr w:type="spellEnd"/>
            <w:r w:rsidRPr="00A36A29">
              <w:rPr>
                <w:rFonts w:cstheme="minorHAnsi"/>
              </w:rPr>
              <w:t xml:space="preserve">, a </w:t>
            </w:r>
            <w:proofErr w:type="spellStart"/>
            <w:r w:rsidRPr="00A36A29">
              <w:rPr>
                <w:rFonts w:cstheme="minorHAnsi"/>
              </w:rPr>
              <w:t>patrimoniului</w:t>
            </w:r>
            <w:proofErr w:type="spellEnd"/>
            <w:r w:rsidRPr="00A36A29">
              <w:rPr>
                <w:rFonts w:cstheme="minorHAnsi"/>
              </w:rPr>
              <w:t xml:space="preserve"> natural, a </w:t>
            </w:r>
            <w:proofErr w:type="spellStart"/>
            <w:r w:rsidRPr="00A36A29">
              <w:rPr>
                <w:rFonts w:cstheme="minorHAnsi"/>
              </w:rPr>
              <w:t>turismului</w:t>
            </w:r>
            <w:proofErr w:type="spellEnd"/>
            <w:r w:rsidRPr="00A36A29">
              <w:rPr>
                <w:rFonts w:cstheme="minorHAnsi"/>
              </w:rPr>
              <w:t xml:space="preserve"> </w:t>
            </w:r>
            <w:proofErr w:type="spellStart"/>
            <w:r w:rsidRPr="00A36A29">
              <w:rPr>
                <w:rFonts w:cstheme="minorHAnsi"/>
              </w:rPr>
              <w:t>durabil</w:t>
            </w:r>
            <w:proofErr w:type="spellEnd"/>
            <w:r w:rsidRPr="00A36A29">
              <w:rPr>
                <w:rFonts w:cstheme="minorHAnsi"/>
              </w:rPr>
              <w:t xml:space="preserve"> și a </w:t>
            </w:r>
            <w:proofErr w:type="spellStart"/>
            <w:r w:rsidRPr="00A36A29">
              <w:rPr>
                <w:rFonts w:cstheme="minorHAnsi"/>
              </w:rPr>
              <w:t>securității</w:t>
            </w:r>
            <w:proofErr w:type="spellEnd"/>
            <w:r w:rsidRPr="00A36A29">
              <w:rPr>
                <w:rFonts w:cstheme="minorHAnsi"/>
              </w:rPr>
              <w:t xml:space="preserve"> </w:t>
            </w:r>
            <w:proofErr w:type="spellStart"/>
            <w:r w:rsidRPr="00A36A29">
              <w:rPr>
                <w:rFonts w:cstheme="minorHAnsi"/>
              </w:rPr>
              <w:t>în</w:t>
            </w:r>
            <w:proofErr w:type="spellEnd"/>
            <w:r w:rsidRPr="00A36A29">
              <w:rPr>
                <w:rFonts w:cstheme="minorHAnsi"/>
              </w:rPr>
              <w:t xml:space="preserve"> </w:t>
            </w:r>
            <w:proofErr w:type="spellStart"/>
            <w:r w:rsidRPr="00A36A29">
              <w:rPr>
                <w:rFonts w:cstheme="minorHAnsi"/>
              </w:rPr>
              <w:t>zonele</w:t>
            </w:r>
            <w:proofErr w:type="spellEnd"/>
            <w:r w:rsidRPr="00A36A29">
              <w:rPr>
                <w:rFonts w:cstheme="minorHAnsi"/>
              </w:rPr>
              <w:t xml:space="preserve"> urbane</w:t>
            </w:r>
          </w:p>
        </w:tc>
      </w:tr>
      <w:tr w:rsidR="00E27B8C" w:rsidRPr="00A36A29" w14:paraId="2AB73205" w14:textId="77777777" w:rsidTr="00E27B8C">
        <w:trPr>
          <w:trHeight w:val="166"/>
          <w:jc w:val="center"/>
        </w:trPr>
        <w:tc>
          <w:tcPr>
            <w:tcW w:w="5000" w:type="pct"/>
            <w:shd w:val="clear" w:color="auto" w:fill="auto"/>
            <w:vAlign w:val="center"/>
          </w:tcPr>
          <w:p w14:paraId="15F64F67" w14:textId="77777777" w:rsidR="00E27B8C" w:rsidRPr="00A36A29" w:rsidRDefault="00E27B8C" w:rsidP="00A36A29">
            <w:pPr>
              <w:spacing w:after="0" w:line="240" w:lineRule="auto"/>
              <w:rPr>
                <w:rFonts w:cstheme="minorHAnsi"/>
                <w:bCs/>
                <w:lang w:val="ro-RO"/>
              </w:rPr>
            </w:pPr>
            <w:r w:rsidRPr="00A36A29">
              <w:rPr>
                <w:rFonts w:cstheme="minorHAnsi"/>
                <w:b/>
                <w:lang w:val="ro-RO"/>
              </w:rPr>
              <w:t xml:space="preserve">Titlul </w:t>
            </w:r>
            <w:proofErr w:type="spellStart"/>
            <w:r w:rsidRPr="00A36A29">
              <w:rPr>
                <w:rFonts w:cstheme="minorHAnsi"/>
                <w:b/>
                <w:lang w:val="ro-RO"/>
              </w:rPr>
              <w:t>acţiunii</w:t>
            </w:r>
            <w:proofErr w:type="spellEnd"/>
            <w:r w:rsidRPr="00A36A29">
              <w:rPr>
                <w:rFonts w:cstheme="minorHAnsi"/>
                <w:b/>
                <w:lang w:val="ro-RO"/>
              </w:rPr>
              <w:t xml:space="preserve">: </w:t>
            </w:r>
          </w:p>
          <w:p w14:paraId="2550E03C" w14:textId="77777777" w:rsidR="00E27B8C" w:rsidRPr="00A36A29" w:rsidRDefault="00E27B8C" w:rsidP="00A36A29">
            <w:pPr>
              <w:spacing w:after="0" w:line="240" w:lineRule="auto"/>
              <w:rPr>
                <w:rFonts w:cstheme="minorHAnsi"/>
                <w:b/>
                <w:iCs/>
                <w:lang w:val="ro-RO"/>
              </w:rPr>
            </w:pPr>
            <w:r w:rsidRPr="00A36A29">
              <w:rPr>
                <w:rFonts w:cstheme="minorHAnsi"/>
                <w:lang w:val="ro-RO"/>
              </w:rPr>
              <w:t>Conservarea, protecția și valorificarea durabilă a patrimoniului cultural și a infrastructurilor destinate activităților culturale în zonele urbane</w:t>
            </w:r>
          </w:p>
        </w:tc>
      </w:tr>
      <w:tr w:rsidR="00E27B8C" w:rsidRPr="00A36A29" w14:paraId="57362A93" w14:textId="77777777" w:rsidTr="00E27B8C">
        <w:trPr>
          <w:trHeight w:val="166"/>
          <w:jc w:val="center"/>
        </w:trPr>
        <w:tc>
          <w:tcPr>
            <w:tcW w:w="5000" w:type="pct"/>
            <w:shd w:val="clear" w:color="auto" w:fill="BDD6EE" w:themeFill="accent1" w:themeFillTint="66"/>
            <w:vAlign w:val="center"/>
            <w:hideMark/>
          </w:tcPr>
          <w:p w14:paraId="06BE8D0F" w14:textId="1FFD9CF3" w:rsidR="00E27B8C" w:rsidRPr="00A36A29" w:rsidRDefault="00E27B8C" w:rsidP="00A36A29">
            <w:pPr>
              <w:spacing w:after="0" w:line="240" w:lineRule="auto"/>
              <w:rPr>
                <w:rFonts w:cstheme="minorHAnsi"/>
                <w:lang w:val="ro-RO"/>
              </w:rPr>
            </w:pPr>
            <w:r w:rsidRPr="00A36A29">
              <w:rPr>
                <w:rFonts w:cstheme="minorHAnsi"/>
                <w:b/>
                <w:bCs/>
                <w:lang w:val="ro-RO"/>
              </w:rPr>
              <w:t>Cod indicator: RCR 77</w:t>
            </w:r>
          </w:p>
        </w:tc>
      </w:tr>
      <w:tr w:rsidR="00E27B8C" w:rsidRPr="00A36A29" w14:paraId="71869B94" w14:textId="77777777" w:rsidTr="00E27B8C">
        <w:trPr>
          <w:trHeight w:val="166"/>
          <w:jc w:val="center"/>
        </w:trPr>
        <w:tc>
          <w:tcPr>
            <w:tcW w:w="5000" w:type="pct"/>
            <w:shd w:val="clear" w:color="auto" w:fill="BDD6EE" w:themeFill="accent1" w:themeFillTint="66"/>
            <w:vAlign w:val="center"/>
            <w:hideMark/>
          </w:tcPr>
          <w:p w14:paraId="73AA90EC" w14:textId="04AEE1E2" w:rsidR="00E27B8C" w:rsidRPr="00612EA7" w:rsidRDefault="00E27B8C" w:rsidP="00A36A29">
            <w:pPr>
              <w:spacing w:after="0" w:line="240" w:lineRule="auto"/>
              <w:rPr>
                <w:rFonts w:cstheme="minorHAnsi"/>
                <w:lang w:val="ro-RO"/>
              </w:rPr>
            </w:pPr>
            <w:r w:rsidRPr="00A36A29">
              <w:rPr>
                <w:rFonts w:cstheme="minorHAnsi"/>
                <w:b/>
                <w:bCs/>
                <w:lang w:val="ro-RO"/>
              </w:rPr>
              <w:t>Nume indicator</w:t>
            </w:r>
            <w:r w:rsidRPr="00A36A29">
              <w:rPr>
                <w:rFonts w:cstheme="minorHAnsi"/>
                <w:lang w:val="ro-RO"/>
              </w:rPr>
              <w:t>: Număr de vizitatori ai siturilor culturale și turist</w:t>
            </w:r>
            <w:r w:rsidR="00612EA7">
              <w:rPr>
                <w:rFonts w:cstheme="minorHAnsi"/>
                <w:lang w:val="ro-RO"/>
              </w:rPr>
              <w:t>ice care beneficiază de sprijin</w:t>
            </w:r>
          </w:p>
        </w:tc>
      </w:tr>
      <w:tr w:rsidR="00E27B8C" w:rsidRPr="00A36A29" w14:paraId="17091344" w14:textId="77777777" w:rsidTr="00E27B8C">
        <w:trPr>
          <w:trHeight w:val="166"/>
          <w:jc w:val="center"/>
        </w:trPr>
        <w:tc>
          <w:tcPr>
            <w:tcW w:w="5000" w:type="pct"/>
            <w:shd w:val="clear" w:color="auto" w:fill="BDD6EE" w:themeFill="accent1" w:themeFillTint="66"/>
            <w:vAlign w:val="center"/>
            <w:hideMark/>
          </w:tcPr>
          <w:p w14:paraId="53AFB6EA" w14:textId="0E5B25CB" w:rsidR="00E27B8C" w:rsidRPr="00612EA7" w:rsidRDefault="00E27B8C" w:rsidP="00A36A29">
            <w:pPr>
              <w:spacing w:after="0" w:line="240" w:lineRule="auto"/>
              <w:rPr>
                <w:rFonts w:cstheme="minorHAnsi"/>
                <w:lang w:val="ro-RO"/>
              </w:rPr>
            </w:pPr>
            <w:r w:rsidRPr="00A36A29">
              <w:rPr>
                <w:rFonts w:cstheme="minorHAnsi"/>
                <w:b/>
                <w:bCs/>
                <w:lang w:val="ro-RO"/>
              </w:rPr>
              <w:t xml:space="preserve">Unitate de măsura (UM): </w:t>
            </w:r>
            <w:r w:rsidR="00612EA7">
              <w:rPr>
                <w:rFonts w:cstheme="minorHAnsi"/>
                <w:lang w:val="ro-RO"/>
              </w:rPr>
              <w:t>Vizitatori/ an</w:t>
            </w:r>
          </w:p>
        </w:tc>
      </w:tr>
      <w:tr w:rsidR="00E27B8C" w:rsidRPr="00A36A29" w14:paraId="198E7C07" w14:textId="77777777" w:rsidTr="00E27B8C">
        <w:trPr>
          <w:trHeight w:val="166"/>
          <w:jc w:val="center"/>
        </w:trPr>
        <w:tc>
          <w:tcPr>
            <w:tcW w:w="5000" w:type="pct"/>
            <w:shd w:val="clear" w:color="auto" w:fill="auto"/>
            <w:vAlign w:val="center"/>
          </w:tcPr>
          <w:p w14:paraId="5234CC87" w14:textId="77777777" w:rsidR="00E27B8C" w:rsidRPr="00A36A29" w:rsidRDefault="00E27B8C" w:rsidP="00A36A29">
            <w:pPr>
              <w:spacing w:after="0" w:line="240" w:lineRule="auto"/>
              <w:rPr>
                <w:rFonts w:cstheme="minorHAnsi"/>
                <w:b/>
                <w:bCs/>
                <w:lang w:val="ro-RO"/>
              </w:rPr>
            </w:pPr>
            <w:r w:rsidRPr="00A36A29">
              <w:rPr>
                <w:rFonts w:cstheme="minorHAnsi"/>
                <w:b/>
                <w:bCs/>
                <w:lang w:val="ro-RO"/>
              </w:rPr>
              <w:t>Definiția explicativă a indicatorului:</w:t>
            </w:r>
          </w:p>
          <w:p w14:paraId="4E97330E" w14:textId="77777777" w:rsidR="00E27B8C" w:rsidRPr="00A36A29" w:rsidRDefault="00E27B8C" w:rsidP="00A36A29">
            <w:pPr>
              <w:spacing w:after="0" w:line="240" w:lineRule="auto"/>
              <w:rPr>
                <w:rFonts w:cstheme="minorHAnsi"/>
                <w:b/>
                <w:bCs/>
                <w:lang w:val="ro-RO"/>
              </w:rPr>
            </w:pPr>
            <w:r w:rsidRPr="00A36A29">
              <w:rPr>
                <w:rFonts w:cstheme="minorHAnsi"/>
                <w:lang w:val="ro-RO"/>
              </w:rPr>
              <w:t>Numărul estimat de vizitatori anual ai siturilor culturale și turistice. Estimarea numărului de vizitatori trebuie efectuată ex-post pentru un an de la finalizarea intervenției. Indicatorul de referință al indicatorului se referă la numărul estimat anual de vizitatori ai siturilor sprijinite pentru anul înainte de începerea intervenției și este zero pentru noile situri culturale și turistice.</w:t>
            </w:r>
            <w:r w:rsidRPr="00A36A29">
              <w:rPr>
                <w:rFonts w:cstheme="minorHAnsi"/>
                <w:lang w:val="ro-RO"/>
              </w:rPr>
              <w:br/>
              <w:t>Indicatorul nu acoperă siturile naturale pentru care o estimare exactă a numărului de vizitatori nu este posibilă.</w:t>
            </w:r>
          </w:p>
        </w:tc>
      </w:tr>
      <w:tr w:rsidR="00E27B8C" w:rsidRPr="00A36A29" w14:paraId="5EFC284A" w14:textId="77777777" w:rsidTr="00E27B8C">
        <w:trPr>
          <w:trHeight w:val="166"/>
          <w:jc w:val="center"/>
        </w:trPr>
        <w:tc>
          <w:tcPr>
            <w:tcW w:w="5000" w:type="pct"/>
            <w:shd w:val="clear" w:color="auto" w:fill="auto"/>
            <w:vAlign w:val="center"/>
            <w:hideMark/>
          </w:tcPr>
          <w:p w14:paraId="582BB870" w14:textId="77777777" w:rsidR="00E27B8C" w:rsidRPr="00A36A29" w:rsidRDefault="00E27B8C" w:rsidP="00A36A29">
            <w:pPr>
              <w:spacing w:after="0" w:line="240" w:lineRule="auto"/>
              <w:jc w:val="both"/>
              <w:rPr>
                <w:rFonts w:eastAsia="Times New Roman" w:cstheme="minorHAnsi"/>
                <w:b/>
                <w:bCs/>
                <w:lang w:val="ro-RO" w:eastAsia="en-GB"/>
              </w:rPr>
            </w:pPr>
            <w:r w:rsidRPr="00A36A29">
              <w:rPr>
                <w:rFonts w:eastAsia="Times New Roman" w:cstheme="minorHAnsi"/>
                <w:b/>
                <w:bCs/>
                <w:lang w:val="ro-RO" w:eastAsia="en-GB"/>
              </w:rPr>
              <w:t>Data colectării datelor aferente indicatorului</w:t>
            </w:r>
          </w:p>
          <w:p w14:paraId="282CEFE7" w14:textId="4155B75E" w:rsidR="00E27B8C" w:rsidRPr="00612EA7" w:rsidRDefault="00E27B8C" w:rsidP="00A36A29">
            <w:pPr>
              <w:spacing w:after="0" w:line="240" w:lineRule="auto"/>
              <w:jc w:val="both"/>
              <w:rPr>
                <w:rFonts w:eastAsia="Times New Roman" w:cstheme="minorHAnsi"/>
                <w:lang w:val="ro-RO" w:eastAsia="en-GB"/>
              </w:rPr>
            </w:pPr>
            <w:r w:rsidRPr="00A36A29">
              <w:rPr>
                <w:rFonts w:cstheme="minorHAnsi"/>
                <w:lang w:val="ro-RO"/>
              </w:rPr>
              <w:t xml:space="preserve">La un an de la finalizarea </w:t>
            </w:r>
            <w:proofErr w:type="spellStart"/>
            <w:r w:rsidR="00C90C36">
              <w:rPr>
                <w:rFonts w:cstheme="minorHAnsi"/>
                <w:lang w:val="ro-RO"/>
              </w:rPr>
              <w:t>implemntării</w:t>
            </w:r>
            <w:proofErr w:type="spellEnd"/>
            <w:r w:rsidR="00C90C36">
              <w:rPr>
                <w:rFonts w:cstheme="minorHAnsi"/>
                <w:lang w:val="ro-RO"/>
              </w:rPr>
              <w:t xml:space="preserve"> </w:t>
            </w:r>
            <w:r w:rsidRPr="00A36A29">
              <w:rPr>
                <w:rFonts w:cstheme="minorHAnsi"/>
                <w:lang w:val="ro-RO"/>
              </w:rPr>
              <w:t>proiectelor sprijinite.</w:t>
            </w:r>
          </w:p>
        </w:tc>
      </w:tr>
    </w:tbl>
    <w:p w14:paraId="0D09638B" w14:textId="1D9D2D76" w:rsidR="000A55DD" w:rsidRDefault="000A55DD" w:rsidP="00A36A29">
      <w:pPr>
        <w:spacing w:after="0" w:line="240" w:lineRule="auto"/>
        <w:rPr>
          <w:rFonts w:cstheme="minorHAnsi"/>
        </w:rPr>
      </w:pPr>
    </w:p>
    <w:p w14:paraId="24C2EE18" w14:textId="47EB1E6E" w:rsidR="00E27B8C" w:rsidRPr="000A55DD" w:rsidRDefault="00E27B8C" w:rsidP="000A55DD">
      <w:pPr>
        <w:spacing w:line="259" w:lineRule="auto"/>
        <w:rPr>
          <w:rFonts w:cstheme="minorHAnsi"/>
        </w:rPr>
      </w:pPr>
    </w:p>
    <w:sectPr w:rsidR="00E27B8C" w:rsidRPr="000A55DD" w:rsidSect="0077585A">
      <w:pgSz w:w="11906" w:h="16838" w:code="9"/>
      <w:pgMar w:top="1272"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CE69A7" w14:textId="77777777" w:rsidR="00044E49" w:rsidRDefault="00044E49" w:rsidP="006C30B8">
      <w:pPr>
        <w:spacing w:after="0" w:line="240" w:lineRule="auto"/>
      </w:pPr>
      <w:r>
        <w:separator/>
      </w:r>
    </w:p>
  </w:endnote>
  <w:endnote w:type="continuationSeparator" w:id="0">
    <w:p w14:paraId="1F6E0F4E" w14:textId="77777777" w:rsidR="00044E49" w:rsidRDefault="00044E49" w:rsidP="006C30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es">
    <w:altName w:val="Calibri"/>
    <w:panose1 w:val="00000000000000000000"/>
    <w:charset w:val="00"/>
    <w:family w:val="modern"/>
    <w:notTrueType/>
    <w:pitch w:val="variable"/>
    <w:sig w:usb0="A000002F" w:usb1="5000005B" w:usb2="00000000" w:usb3="00000000" w:csb0="00000093" w:csb1="00000000"/>
  </w:font>
  <w:font w:name="EUAlbertina">
    <w:altName w:val="Cambria"/>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4037667"/>
      <w:docPartObj>
        <w:docPartGallery w:val="Page Numbers (Bottom of Page)"/>
        <w:docPartUnique/>
      </w:docPartObj>
    </w:sdtPr>
    <w:sdtEndPr>
      <w:rPr>
        <w:noProof/>
      </w:rPr>
    </w:sdtEndPr>
    <w:sdtContent>
      <w:p w14:paraId="7FC08E6D" w14:textId="5E98951E" w:rsidR="0077585A" w:rsidRDefault="0077585A">
        <w:pPr>
          <w:pStyle w:val="Footer"/>
          <w:jc w:val="right"/>
        </w:pPr>
        <w:r>
          <w:fldChar w:fldCharType="begin"/>
        </w:r>
        <w:r>
          <w:instrText xml:space="preserve"> PAGE   \* MERGEFORMAT </w:instrText>
        </w:r>
        <w:r>
          <w:fldChar w:fldCharType="separate"/>
        </w:r>
        <w:r>
          <w:rPr>
            <w:noProof/>
          </w:rPr>
          <w:t>34</w:t>
        </w:r>
        <w:r>
          <w:rPr>
            <w:noProof/>
          </w:rPr>
          <w:fldChar w:fldCharType="end"/>
        </w:r>
      </w:p>
    </w:sdtContent>
  </w:sdt>
  <w:p w14:paraId="3CC63A5F" w14:textId="1E9D7AF0" w:rsidR="0077585A" w:rsidRDefault="001A715D">
    <w:pPr>
      <w:pStyle w:val="Footer"/>
    </w:pPr>
    <w:r>
      <w:rPr>
        <w:noProof/>
      </w:rPr>
      <w:drawing>
        <wp:anchor distT="0" distB="0" distL="114300" distR="114300" simplePos="0" relativeHeight="251659264" behindDoc="1" locked="0" layoutInCell="1" allowOverlap="1" wp14:anchorId="7435B2CD" wp14:editId="24E691AE">
          <wp:simplePos x="0" y="0"/>
          <wp:positionH relativeFrom="column">
            <wp:posOffset>-27305</wp:posOffset>
          </wp:positionH>
          <wp:positionV relativeFrom="paragraph">
            <wp:posOffset>59690</wp:posOffset>
          </wp:positionV>
          <wp:extent cx="5840186" cy="421005"/>
          <wp:effectExtent l="0" t="0" r="825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0186" cy="421005"/>
                  </a:xfrm>
                  <a:prstGeom prst="rect">
                    <a:avLst/>
                  </a:prstGeom>
                  <a:noFill/>
                  <a:ln>
                    <a:noFill/>
                  </a:ln>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DE95F7" w14:textId="77777777" w:rsidR="00044E49" w:rsidRDefault="00044E49" w:rsidP="006C30B8">
      <w:pPr>
        <w:spacing w:after="0" w:line="240" w:lineRule="auto"/>
      </w:pPr>
      <w:bookmarkStart w:id="0" w:name="_Hlk166233955"/>
      <w:bookmarkEnd w:id="0"/>
      <w:r>
        <w:separator/>
      </w:r>
    </w:p>
  </w:footnote>
  <w:footnote w:type="continuationSeparator" w:id="0">
    <w:p w14:paraId="54905E37" w14:textId="77777777" w:rsidR="00044E49" w:rsidRDefault="00044E49" w:rsidP="006C30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A3992" w14:textId="0624B8D0" w:rsidR="007E2386" w:rsidRDefault="007E2386">
    <w:pPr>
      <w:pStyle w:val="Header"/>
    </w:pPr>
    <w:r>
      <w:rPr>
        <w:noProof/>
      </w:rPr>
      <w:drawing>
        <wp:anchor distT="0" distB="0" distL="114300" distR="114300" simplePos="0" relativeHeight="251658240" behindDoc="1" locked="0" layoutInCell="1" allowOverlap="1" wp14:anchorId="10E5B3D9" wp14:editId="6C2DECF1">
          <wp:simplePos x="0" y="0"/>
          <wp:positionH relativeFrom="column">
            <wp:posOffset>-139833</wp:posOffset>
          </wp:positionH>
          <wp:positionV relativeFrom="paragraph">
            <wp:posOffset>-395605</wp:posOffset>
          </wp:positionV>
          <wp:extent cx="6764020" cy="118681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4020" cy="11868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76E42BD"/>
    <w:multiLevelType w:val="hybridMultilevel"/>
    <w:tmpl w:val="FFFFFFFF"/>
    <w:lvl w:ilvl="0" w:tplc="FFFFFFFF">
      <w:start w:val="1"/>
      <w:numFmt w:val="bullet"/>
      <w:lvlText w:val="•"/>
      <w:lvlJc w:val="left"/>
      <w:pPr>
        <w:ind w:left="36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916ACA"/>
    <w:multiLevelType w:val="hybridMultilevel"/>
    <w:tmpl w:val="22E285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22F72A5"/>
    <w:multiLevelType w:val="hybridMultilevel"/>
    <w:tmpl w:val="31BC4722"/>
    <w:lvl w:ilvl="0" w:tplc="F702D418">
      <w:start w:val="134"/>
      <w:numFmt w:val="bullet"/>
      <w:lvlText w:val="-"/>
      <w:lvlJc w:val="left"/>
      <w:pPr>
        <w:ind w:left="720" w:hanging="360"/>
      </w:pPr>
      <w:rPr>
        <w:rFonts w:ascii="Calibri" w:eastAsiaTheme="minorHAnsi" w:hAnsi="Calibri" w:cs="Calibr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8C4A2C"/>
    <w:multiLevelType w:val="hybridMultilevel"/>
    <w:tmpl w:val="7BFE65B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5849CA"/>
    <w:multiLevelType w:val="hybridMultilevel"/>
    <w:tmpl w:val="5AB8AB7C"/>
    <w:lvl w:ilvl="0" w:tplc="04090017">
      <w:start w:val="1"/>
      <w:numFmt w:val="lowerLetter"/>
      <w:lvlText w:val="%1)"/>
      <w:lvlJc w:val="left"/>
      <w:pPr>
        <w:ind w:left="720" w:hanging="360"/>
      </w:pPr>
      <w:rPr>
        <w:rFonts w:hint="default"/>
      </w:rPr>
    </w:lvl>
    <w:lvl w:ilvl="1" w:tplc="E65CDC8C">
      <w:start w:val="3"/>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EE16C5"/>
    <w:multiLevelType w:val="hybridMultilevel"/>
    <w:tmpl w:val="5AB8AB7C"/>
    <w:lvl w:ilvl="0" w:tplc="04090017">
      <w:start w:val="1"/>
      <w:numFmt w:val="lowerLetter"/>
      <w:lvlText w:val="%1)"/>
      <w:lvlJc w:val="left"/>
      <w:pPr>
        <w:ind w:left="720" w:hanging="360"/>
      </w:pPr>
      <w:rPr>
        <w:rFonts w:hint="default"/>
      </w:rPr>
    </w:lvl>
    <w:lvl w:ilvl="1" w:tplc="E65CDC8C">
      <w:start w:val="3"/>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9FE17B8"/>
    <w:multiLevelType w:val="hybridMultilevel"/>
    <w:tmpl w:val="5AB8AB7C"/>
    <w:lvl w:ilvl="0" w:tplc="04090017">
      <w:start w:val="1"/>
      <w:numFmt w:val="lowerLetter"/>
      <w:lvlText w:val="%1)"/>
      <w:lvlJc w:val="left"/>
      <w:pPr>
        <w:ind w:left="720" w:hanging="360"/>
      </w:pPr>
      <w:rPr>
        <w:rFonts w:hint="default"/>
      </w:rPr>
    </w:lvl>
    <w:lvl w:ilvl="1" w:tplc="E65CDC8C">
      <w:start w:val="3"/>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564384"/>
    <w:multiLevelType w:val="hybridMultilevel"/>
    <w:tmpl w:val="81E48994"/>
    <w:lvl w:ilvl="0" w:tplc="0B400F7C">
      <w:start w:val="1"/>
      <w:numFmt w:val="decimal"/>
      <w:lvlText w:val="%1."/>
      <w:lvlJc w:val="left"/>
      <w:pPr>
        <w:ind w:left="1080" w:hanging="360"/>
      </w:pPr>
      <w:rPr>
        <w:rFonts w:eastAsia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A911206"/>
    <w:multiLevelType w:val="hybridMultilevel"/>
    <w:tmpl w:val="500412C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72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DE3FA9"/>
    <w:multiLevelType w:val="hybridMultilevel"/>
    <w:tmpl w:val="5AB8AB7C"/>
    <w:lvl w:ilvl="0" w:tplc="04090017">
      <w:start w:val="1"/>
      <w:numFmt w:val="lowerLetter"/>
      <w:lvlText w:val="%1)"/>
      <w:lvlJc w:val="left"/>
      <w:pPr>
        <w:ind w:left="720" w:hanging="360"/>
      </w:pPr>
      <w:rPr>
        <w:rFonts w:hint="default"/>
      </w:rPr>
    </w:lvl>
    <w:lvl w:ilvl="1" w:tplc="E65CDC8C">
      <w:start w:val="3"/>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FAA2289"/>
    <w:multiLevelType w:val="hybridMultilevel"/>
    <w:tmpl w:val="5AB8AB7C"/>
    <w:lvl w:ilvl="0" w:tplc="04090017">
      <w:start w:val="1"/>
      <w:numFmt w:val="lowerLetter"/>
      <w:lvlText w:val="%1)"/>
      <w:lvlJc w:val="left"/>
      <w:pPr>
        <w:ind w:left="720" w:hanging="360"/>
      </w:pPr>
      <w:rPr>
        <w:rFonts w:hint="default"/>
      </w:rPr>
    </w:lvl>
    <w:lvl w:ilvl="1" w:tplc="E65CDC8C">
      <w:start w:val="3"/>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0053735"/>
    <w:multiLevelType w:val="hybridMultilevel"/>
    <w:tmpl w:val="44BA1490"/>
    <w:lvl w:ilvl="0" w:tplc="04090001">
      <w:start w:val="1"/>
      <w:numFmt w:val="bullet"/>
      <w:lvlText w:val=""/>
      <w:lvlJc w:val="left"/>
      <w:pPr>
        <w:ind w:left="720" w:hanging="360"/>
      </w:pPr>
      <w:rPr>
        <w:rFonts w:ascii="Symbol" w:hAnsi="Symbol" w:hint="default"/>
      </w:rPr>
    </w:lvl>
    <w:lvl w:ilvl="1" w:tplc="F0C0B702">
      <w:start w:val="3"/>
      <w:numFmt w:val="bullet"/>
      <w:lvlText w:val="-"/>
      <w:lvlJc w:val="left"/>
      <w:pPr>
        <w:ind w:left="1440" w:hanging="36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08A2E56"/>
    <w:multiLevelType w:val="hybridMultilevel"/>
    <w:tmpl w:val="B1605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4A53C7"/>
    <w:multiLevelType w:val="hybridMultilevel"/>
    <w:tmpl w:val="50A06AB4"/>
    <w:lvl w:ilvl="0" w:tplc="F0C0B702">
      <w:start w:val="3"/>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13670C31"/>
    <w:multiLevelType w:val="hybridMultilevel"/>
    <w:tmpl w:val="5AB8AB7C"/>
    <w:lvl w:ilvl="0" w:tplc="04090017">
      <w:start w:val="1"/>
      <w:numFmt w:val="lowerLetter"/>
      <w:lvlText w:val="%1)"/>
      <w:lvlJc w:val="left"/>
      <w:pPr>
        <w:ind w:left="720" w:hanging="360"/>
      </w:pPr>
      <w:rPr>
        <w:rFonts w:hint="default"/>
      </w:rPr>
    </w:lvl>
    <w:lvl w:ilvl="1" w:tplc="E65CDC8C">
      <w:start w:val="3"/>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4647500"/>
    <w:multiLevelType w:val="hybridMultilevel"/>
    <w:tmpl w:val="97727646"/>
    <w:lvl w:ilvl="0" w:tplc="2BC0CFC4">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6073D4B"/>
    <w:multiLevelType w:val="hybridMultilevel"/>
    <w:tmpl w:val="36E6812C"/>
    <w:lvl w:ilvl="0" w:tplc="440C0428">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62D7CD7"/>
    <w:multiLevelType w:val="hybridMultilevel"/>
    <w:tmpl w:val="5AB8AB7C"/>
    <w:lvl w:ilvl="0" w:tplc="04090017">
      <w:start w:val="1"/>
      <w:numFmt w:val="lowerLetter"/>
      <w:lvlText w:val="%1)"/>
      <w:lvlJc w:val="left"/>
      <w:pPr>
        <w:ind w:left="720" w:hanging="360"/>
      </w:pPr>
      <w:rPr>
        <w:rFonts w:hint="default"/>
      </w:rPr>
    </w:lvl>
    <w:lvl w:ilvl="1" w:tplc="E65CDC8C">
      <w:start w:val="3"/>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7083BE7"/>
    <w:multiLevelType w:val="hybridMultilevel"/>
    <w:tmpl w:val="8AE059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1F175DBC"/>
    <w:multiLevelType w:val="hybridMultilevel"/>
    <w:tmpl w:val="91BECCAC"/>
    <w:lvl w:ilvl="0" w:tplc="C92C2E2E">
      <w:start w:val="5"/>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247789"/>
    <w:multiLevelType w:val="hybridMultilevel"/>
    <w:tmpl w:val="44689C26"/>
    <w:lvl w:ilvl="0" w:tplc="04090001">
      <w:start w:val="1"/>
      <w:numFmt w:val="bullet"/>
      <w:lvlText w:val=""/>
      <w:lvlJc w:val="left"/>
      <w:pPr>
        <w:ind w:left="1488" w:hanging="360"/>
      </w:pPr>
      <w:rPr>
        <w:rFonts w:ascii="Symbol" w:hAnsi="Symbol" w:hint="default"/>
      </w:rPr>
    </w:lvl>
    <w:lvl w:ilvl="1" w:tplc="04090003">
      <w:start w:val="1"/>
      <w:numFmt w:val="bullet"/>
      <w:lvlText w:val="o"/>
      <w:lvlJc w:val="left"/>
      <w:pPr>
        <w:ind w:left="2208" w:hanging="360"/>
      </w:pPr>
      <w:rPr>
        <w:rFonts w:ascii="Courier New" w:hAnsi="Courier New" w:cs="Courier New" w:hint="default"/>
      </w:rPr>
    </w:lvl>
    <w:lvl w:ilvl="2" w:tplc="04090005">
      <w:start w:val="1"/>
      <w:numFmt w:val="bullet"/>
      <w:lvlText w:val=""/>
      <w:lvlJc w:val="left"/>
      <w:pPr>
        <w:ind w:left="2928" w:hanging="360"/>
      </w:pPr>
      <w:rPr>
        <w:rFonts w:ascii="Wingdings" w:hAnsi="Wingdings" w:hint="default"/>
      </w:rPr>
    </w:lvl>
    <w:lvl w:ilvl="3" w:tplc="04090001">
      <w:start w:val="1"/>
      <w:numFmt w:val="bullet"/>
      <w:lvlText w:val=""/>
      <w:lvlJc w:val="left"/>
      <w:pPr>
        <w:ind w:left="3648" w:hanging="360"/>
      </w:pPr>
      <w:rPr>
        <w:rFonts w:ascii="Symbol" w:hAnsi="Symbol" w:hint="default"/>
      </w:rPr>
    </w:lvl>
    <w:lvl w:ilvl="4" w:tplc="04090003">
      <w:start w:val="1"/>
      <w:numFmt w:val="bullet"/>
      <w:lvlText w:val="o"/>
      <w:lvlJc w:val="left"/>
      <w:pPr>
        <w:ind w:left="4368" w:hanging="360"/>
      </w:pPr>
      <w:rPr>
        <w:rFonts w:ascii="Courier New" w:hAnsi="Courier New" w:cs="Courier New" w:hint="default"/>
      </w:rPr>
    </w:lvl>
    <w:lvl w:ilvl="5" w:tplc="04090005">
      <w:start w:val="1"/>
      <w:numFmt w:val="bullet"/>
      <w:lvlText w:val=""/>
      <w:lvlJc w:val="left"/>
      <w:pPr>
        <w:ind w:left="5088" w:hanging="360"/>
      </w:pPr>
      <w:rPr>
        <w:rFonts w:ascii="Wingdings" w:hAnsi="Wingdings" w:hint="default"/>
      </w:rPr>
    </w:lvl>
    <w:lvl w:ilvl="6" w:tplc="04090001">
      <w:start w:val="1"/>
      <w:numFmt w:val="bullet"/>
      <w:lvlText w:val=""/>
      <w:lvlJc w:val="left"/>
      <w:pPr>
        <w:ind w:left="5808" w:hanging="360"/>
      </w:pPr>
      <w:rPr>
        <w:rFonts w:ascii="Symbol" w:hAnsi="Symbol" w:hint="default"/>
      </w:rPr>
    </w:lvl>
    <w:lvl w:ilvl="7" w:tplc="04090003">
      <w:start w:val="1"/>
      <w:numFmt w:val="bullet"/>
      <w:lvlText w:val="o"/>
      <w:lvlJc w:val="left"/>
      <w:pPr>
        <w:ind w:left="6528" w:hanging="360"/>
      </w:pPr>
      <w:rPr>
        <w:rFonts w:ascii="Courier New" w:hAnsi="Courier New" w:cs="Courier New" w:hint="default"/>
      </w:rPr>
    </w:lvl>
    <w:lvl w:ilvl="8" w:tplc="04090005">
      <w:start w:val="1"/>
      <w:numFmt w:val="bullet"/>
      <w:lvlText w:val=""/>
      <w:lvlJc w:val="left"/>
      <w:pPr>
        <w:ind w:left="7248" w:hanging="360"/>
      </w:pPr>
      <w:rPr>
        <w:rFonts w:ascii="Wingdings" w:hAnsi="Wingdings" w:hint="default"/>
      </w:rPr>
    </w:lvl>
  </w:abstractNum>
  <w:abstractNum w:abstractNumId="21" w15:restartNumberingAfterBreak="0">
    <w:nsid w:val="23C62CA7"/>
    <w:multiLevelType w:val="hybridMultilevel"/>
    <w:tmpl w:val="62CA6E84"/>
    <w:lvl w:ilvl="0" w:tplc="C92C2E2E">
      <w:start w:val="5"/>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BE0C8A"/>
    <w:multiLevelType w:val="hybridMultilevel"/>
    <w:tmpl w:val="77BAB432"/>
    <w:lvl w:ilvl="0" w:tplc="2BC0CFC4">
      <w:numFmt w:val="bullet"/>
      <w:lvlText w:val="-"/>
      <w:lvlJc w:val="left"/>
      <w:pPr>
        <w:ind w:left="760" w:hanging="360"/>
      </w:pPr>
      <w:rPr>
        <w:rFonts w:ascii="Calibri" w:eastAsia="Times New Roman" w:hAnsi="Calibri" w:cs="Calibri" w:hint="default"/>
      </w:rPr>
    </w:lvl>
    <w:lvl w:ilvl="1" w:tplc="08090003" w:tentative="1">
      <w:start w:val="1"/>
      <w:numFmt w:val="bullet"/>
      <w:lvlText w:val="o"/>
      <w:lvlJc w:val="left"/>
      <w:pPr>
        <w:ind w:left="1480" w:hanging="360"/>
      </w:pPr>
      <w:rPr>
        <w:rFonts w:ascii="Courier New" w:hAnsi="Courier New" w:cs="Courier New" w:hint="default"/>
      </w:rPr>
    </w:lvl>
    <w:lvl w:ilvl="2" w:tplc="08090005" w:tentative="1">
      <w:start w:val="1"/>
      <w:numFmt w:val="bullet"/>
      <w:lvlText w:val=""/>
      <w:lvlJc w:val="left"/>
      <w:pPr>
        <w:ind w:left="2200" w:hanging="360"/>
      </w:pPr>
      <w:rPr>
        <w:rFonts w:ascii="Wingdings" w:hAnsi="Wingdings" w:hint="default"/>
      </w:rPr>
    </w:lvl>
    <w:lvl w:ilvl="3" w:tplc="08090001" w:tentative="1">
      <w:start w:val="1"/>
      <w:numFmt w:val="bullet"/>
      <w:lvlText w:val=""/>
      <w:lvlJc w:val="left"/>
      <w:pPr>
        <w:ind w:left="2920" w:hanging="360"/>
      </w:pPr>
      <w:rPr>
        <w:rFonts w:ascii="Symbol" w:hAnsi="Symbol" w:hint="default"/>
      </w:rPr>
    </w:lvl>
    <w:lvl w:ilvl="4" w:tplc="08090003" w:tentative="1">
      <w:start w:val="1"/>
      <w:numFmt w:val="bullet"/>
      <w:lvlText w:val="o"/>
      <w:lvlJc w:val="left"/>
      <w:pPr>
        <w:ind w:left="3640" w:hanging="360"/>
      </w:pPr>
      <w:rPr>
        <w:rFonts w:ascii="Courier New" w:hAnsi="Courier New" w:cs="Courier New" w:hint="default"/>
      </w:rPr>
    </w:lvl>
    <w:lvl w:ilvl="5" w:tplc="08090005" w:tentative="1">
      <w:start w:val="1"/>
      <w:numFmt w:val="bullet"/>
      <w:lvlText w:val=""/>
      <w:lvlJc w:val="left"/>
      <w:pPr>
        <w:ind w:left="4360" w:hanging="360"/>
      </w:pPr>
      <w:rPr>
        <w:rFonts w:ascii="Wingdings" w:hAnsi="Wingdings" w:hint="default"/>
      </w:rPr>
    </w:lvl>
    <w:lvl w:ilvl="6" w:tplc="08090001" w:tentative="1">
      <w:start w:val="1"/>
      <w:numFmt w:val="bullet"/>
      <w:lvlText w:val=""/>
      <w:lvlJc w:val="left"/>
      <w:pPr>
        <w:ind w:left="5080" w:hanging="360"/>
      </w:pPr>
      <w:rPr>
        <w:rFonts w:ascii="Symbol" w:hAnsi="Symbol" w:hint="default"/>
      </w:rPr>
    </w:lvl>
    <w:lvl w:ilvl="7" w:tplc="08090003" w:tentative="1">
      <w:start w:val="1"/>
      <w:numFmt w:val="bullet"/>
      <w:lvlText w:val="o"/>
      <w:lvlJc w:val="left"/>
      <w:pPr>
        <w:ind w:left="5800" w:hanging="360"/>
      </w:pPr>
      <w:rPr>
        <w:rFonts w:ascii="Courier New" w:hAnsi="Courier New" w:cs="Courier New" w:hint="default"/>
      </w:rPr>
    </w:lvl>
    <w:lvl w:ilvl="8" w:tplc="08090005" w:tentative="1">
      <w:start w:val="1"/>
      <w:numFmt w:val="bullet"/>
      <w:lvlText w:val=""/>
      <w:lvlJc w:val="left"/>
      <w:pPr>
        <w:ind w:left="6520" w:hanging="360"/>
      </w:pPr>
      <w:rPr>
        <w:rFonts w:ascii="Wingdings" w:hAnsi="Wingdings" w:hint="default"/>
      </w:rPr>
    </w:lvl>
  </w:abstractNum>
  <w:abstractNum w:abstractNumId="23" w15:restartNumberingAfterBreak="0">
    <w:nsid w:val="273B3F34"/>
    <w:multiLevelType w:val="hybridMultilevel"/>
    <w:tmpl w:val="094E3D6A"/>
    <w:lvl w:ilvl="0" w:tplc="2BC0CFC4">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BE93D8F"/>
    <w:multiLevelType w:val="hybridMultilevel"/>
    <w:tmpl w:val="F384BF78"/>
    <w:lvl w:ilvl="0" w:tplc="440C0428">
      <w:start w:val="3"/>
      <w:numFmt w:val="bullet"/>
      <w:lvlText w:val="-"/>
      <w:lvlJc w:val="left"/>
      <w:pPr>
        <w:ind w:left="720" w:hanging="360"/>
      </w:pPr>
      <w:rPr>
        <w:rFonts w:ascii="Calibri" w:eastAsiaTheme="minorHAnsi" w:hAnsi="Calibri" w:cs="Calibri" w:hint="default"/>
      </w:rPr>
    </w:lvl>
    <w:lvl w:ilvl="1" w:tplc="E65CDC8C">
      <w:start w:val="3"/>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74E5964"/>
    <w:multiLevelType w:val="hybridMultilevel"/>
    <w:tmpl w:val="5AB8AB7C"/>
    <w:lvl w:ilvl="0" w:tplc="04090017">
      <w:start w:val="1"/>
      <w:numFmt w:val="lowerLetter"/>
      <w:lvlText w:val="%1)"/>
      <w:lvlJc w:val="left"/>
      <w:pPr>
        <w:ind w:left="720" w:hanging="360"/>
      </w:pPr>
      <w:rPr>
        <w:rFonts w:hint="default"/>
      </w:rPr>
    </w:lvl>
    <w:lvl w:ilvl="1" w:tplc="E65CDC8C">
      <w:start w:val="3"/>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8780224"/>
    <w:multiLevelType w:val="hybridMultilevel"/>
    <w:tmpl w:val="F4BECFF8"/>
    <w:lvl w:ilvl="0" w:tplc="6A7EBE3E">
      <w:start w:val="1"/>
      <w:numFmt w:val="decimal"/>
      <w:lvlText w:val="%1."/>
      <w:lvlJc w:val="left"/>
      <w:pPr>
        <w:ind w:left="1440" w:hanging="360"/>
      </w:pPr>
      <w:rPr>
        <w:rFonts w:eastAsiaTheme="minorHAns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39CB6B5C"/>
    <w:multiLevelType w:val="hybridMultilevel"/>
    <w:tmpl w:val="CFBC128E"/>
    <w:lvl w:ilvl="0" w:tplc="C92C2E2E">
      <w:start w:val="5"/>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DE17AB"/>
    <w:multiLevelType w:val="hybridMultilevel"/>
    <w:tmpl w:val="32124216"/>
    <w:lvl w:ilvl="0" w:tplc="92E4BE9E">
      <w:start w:val="29"/>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3B933113"/>
    <w:multiLevelType w:val="hybridMultilevel"/>
    <w:tmpl w:val="C9BCB916"/>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0" w15:restartNumberingAfterBreak="0">
    <w:nsid w:val="3C875732"/>
    <w:multiLevelType w:val="hybridMultilevel"/>
    <w:tmpl w:val="A972EF50"/>
    <w:lvl w:ilvl="0" w:tplc="4B4E52D8">
      <w:start w:val="106"/>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12A3955"/>
    <w:multiLevelType w:val="hybridMultilevel"/>
    <w:tmpl w:val="73DC20FC"/>
    <w:lvl w:ilvl="0" w:tplc="2BC0CFC4">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6AA3899"/>
    <w:multiLevelType w:val="hybridMultilevel"/>
    <w:tmpl w:val="5AB8AB7C"/>
    <w:lvl w:ilvl="0" w:tplc="04090017">
      <w:start w:val="1"/>
      <w:numFmt w:val="lowerLetter"/>
      <w:lvlText w:val="%1)"/>
      <w:lvlJc w:val="left"/>
      <w:pPr>
        <w:ind w:left="720" w:hanging="360"/>
      </w:pPr>
      <w:rPr>
        <w:rFonts w:hint="default"/>
      </w:rPr>
    </w:lvl>
    <w:lvl w:ilvl="1" w:tplc="E65CDC8C">
      <w:start w:val="3"/>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94D5D75"/>
    <w:multiLevelType w:val="hybridMultilevel"/>
    <w:tmpl w:val="2FF412EE"/>
    <w:lvl w:ilvl="0" w:tplc="04090017">
      <w:start w:val="1"/>
      <w:numFmt w:val="lowerLetter"/>
      <w:lvlText w:val="%1)"/>
      <w:lvlJc w:val="left"/>
      <w:pPr>
        <w:ind w:left="720" w:hanging="360"/>
      </w:pPr>
    </w:lvl>
    <w:lvl w:ilvl="1" w:tplc="9A869C88">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49917EAE"/>
    <w:multiLevelType w:val="hybridMultilevel"/>
    <w:tmpl w:val="D390EDF8"/>
    <w:lvl w:ilvl="0" w:tplc="440C0428">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C4E7F82"/>
    <w:multiLevelType w:val="hybridMultilevel"/>
    <w:tmpl w:val="861A08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4D0E5DC5"/>
    <w:multiLevelType w:val="hybridMultilevel"/>
    <w:tmpl w:val="5AB8AB7C"/>
    <w:lvl w:ilvl="0" w:tplc="04090017">
      <w:start w:val="1"/>
      <w:numFmt w:val="lowerLetter"/>
      <w:lvlText w:val="%1)"/>
      <w:lvlJc w:val="left"/>
      <w:pPr>
        <w:ind w:left="720" w:hanging="360"/>
      </w:pPr>
      <w:rPr>
        <w:rFonts w:hint="default"/>
      </w:rPr>
    </w:lvl>
    <w:lvl w:ilvl="1" w:tplc="E65CDC8C">
      <w:start w:val="3"/>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0A20F0F"/>
    <w:multiLevelType w:val="hybridMultilevel"/>
    <w:tmpl w:val="5AB8AB7C"/>
    <w:lvl w:ilvl="0" w:tplc="04090017">
      <w:start w:val="1"/>
      <w:numFmt w:val="lowerLetter"/>
      <w:lvlText w:val="%1)"/>
      <w:lvlJc w:val="left"/>
      <w:pPr>
        <w:ind w:left="720" w:hanging="360"/>
      </w:pPr>
      <w:rPr>
        <w:rFonts w:hint="default"/>
      </w:rPr>
    </w:lvl>
    <w:lvl w:ilvl="1" w:tplc="E65CDC8C">
      <w:start w:val="3"/>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3354DF6"/>
    <w:multiLevelType w:val="hybridMultilevel"/>
    <w:tmpl w:val="8CBEF02C"/>
    <w:lvl w:ilvl="0" w:tplc="C92C2E2E">
      <w:start w:val="5"/>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5492300"/>
    <w:multiLevelType w:val="hybridMultilevel"/>
    <w:tmpl w:val="64126416"/>
    <w:lvl w:ilvl="0" w:tplc="C92C2E2E">
      <w:start w:val="5"/>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7634AA4"/>
    <w:multiLevelType w:val="hybridMultilevel"/>
    <w:tmpl w:val="74229882"/>
    <w:lvl w:ilvl="0" w:tplc="40FA4870">
      <w:start w:val="1"/>
      <w:numFmt w:val="decimal"/>
      <w:lvlText w:val="%1."/>
      <w:lvlJc w:val="left"/>
      <w:pPr>
        <w:ind w:left="720" w:hanging="360"/>
      </w:pPr>
      <w:rPr>
        <w:rFonts w:ascii="Calibri" w:eastAsiaTheme="minorHAnsi" w:hAnsi="Calibri" w:cs="Calibr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AEC499B"/>
    <w:multiLevelType w:val="hybridMultilevel"/>
    <w:tmpl w:val="5AB8AB7C"/>
    <w:lvl w:ilvl="0" w:tplc="04090017">
      <w:start w:val="1"/>
      <w:numFmt w:val="lowerLetter"/>
      <w:lvlText w:val="%1)"/>
      <w:lvlJc w:val="left"/>
      <w:pPr>
        <w:ind w:left="720" w:hanging="360"/>
      </w:pPr>
      <w:rPr>
        <w:rFonts w:hint="default"/>
      </w:rPr>
    </w:lvl>
    <w:lvl w:ilvl="1" w:tplc="E65CDC8C">
      <w:start w:val="3"/>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B8A14A4"/>
    <w:multiLevelType w:val="hybridMultilevel"/>
    <w:tmpl w:val="A838D9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E83A6D"/>
    <w:multiLevelType w:val="hybridMultilevel"/>
    <w:tmpl w:val="D58A9E0E"/>
    <w:lvl w:ilvl="0" w:tplc="8C3ECF94">
      <w:start w:val="1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34D446F"/>
    <w:multiLevelType w:val="hybridMultilevel"/>
    <w:tmpl w:val="33F469B6"/>
    <w:lvl w:ilvl="0" w:tplc="1AD60BAA">
      <w:start w:val="3"/>
      <w:numFmt w:val="bullet"/>
      <w:lvlText w:val="-"/>
      <w:lvlJc w:val="left"/>
      <w:pPr>
        <w:ind w:left="40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413086B"/>
    <w:multiLevelType w:val="hybridMultilevel"/>
    <w:tmpl w:val="5AB8AB7C"/>
    <w:lvl w:ilvl="0" w:tplc="04090017">
      <w:start w:val="1"/>
      <w:numFmt w:val="lowerLetter"/>
      <w:lvlText w:val="%1)"/>
      <w:lvlJc w:val="left"/>
      <w:pPr>
        <w:ind w:left="720" w:hanging="360"/>
      </w:pPr>
      <w:rPr>
        <w:rFonts w:hint="default"/>
      </w:rPr>
    </w:lvl>
    <w:lvl w:ilvl="1" w:tplc="E65CDC8C">
      <w:start w:val="3"/>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A521080"/>
    <w:multiLevelType w:val="hybridMultilevel"/>
    <w:tmpl w:val="4446A99E"/>
    <w:lvl w:ilvl="0" w:tplc="F702D418">
      <w:start w:val="134"/>
      <w:numFmt w:val="bullet"/>
      <w:lvlText w:val="-"/>
      <w:lvlJc w:val="left"/>
      <w:pPr>
        <w:ind w:left="1120" w:hanging="360"/>
      </w:pPr>
      <w:rPr>
        <w:rFonts w:ascii="Calibri" w:eastAsiaTheme="minorHAnsi" w:hAnsi="Calibri" w:cs="Calibri" w:hint="default"/>
        <w:b/>
      </w:rPr>
    </w:lvl>
    <w:lvl w:ilvl="1" w:tplc="04180003" w:tentative="1">
      <w:start w:val="1"/>
      <w:numFmt w:val="bullet"/>
      <w:lvlText w:val="o"/>
      <w:lvlJc w:val="left"/>
      <w:pPr>
        <w:ind w:left="1840" w:hanging="360"/>
      </w:pPr>
      <w:rPr>
        <w:rFonts w:ascii="Courier New" w:hAnsi="Courier New" w:cs="Courier New" w:hint="default"/>
      </w:rPr>
    </w:lvl>
    <w:lvl w:ilvl="2" w:tplc="04180005" w:tentative="1">
      <w:start w:val="1"/>
      <w:numFmt w:val="bullet"/>
      <w:lvlText w:val=""/>
      <w:lvlJc w:val="left"/>
      <w:pPr>
        <w:ind w:left="2560" w:hanging="360"/>
      </w:pPr>
      <w:rPr>
        <w:rFonts w:ascii="Wingdings" w:hAnsi="Wingdings" w:hint="default"/>
      </w:rPr>
    </w:lvl>
    <w:lvl w:ilvl="3" w:tplc="04180001" w:tentative="1">
      <w:start w:val="1"/>
      <w:numFmt w:val="bullet"/>
      <w:lvlText w:val=""/>
      <w:lvlJc w:val="left"/>
      <w:pPr>
        <w:ind w:left="3280" w:hanging="360"/>
      </w:pPr>
      <w:rPr>
        <w:rFonts w:ascii="Symbol" w:hAnsi="Symbol" w:hint="default"/>
      </w:rPr>
    </w:lvl>
    <w:lvl w:ilvl="4" w:tplc="04180003" w:tentative="1">
      <w:start w:val="1"/>
      <w:numFmt w:val="bullet"/>
      <w:lvlText w:val="o"/>
      <w:lvlJc w:val="left"/>
      <w:pPr>
        <w:ind w:left="4000" w:hanging="360"/>
      </w:pPr>
      <w:rPr>
        <w:rFonts w:ascii="Courier New" w:hAnsi="Courier New" w:cs="Courier New" w:hint="default"/>
      </w:rPr>
    </w:lvl>
    <w:lvl w:ilvl="5" w:tplc="04180005" w:tentative="1">
      <w:start w:val="1"/>
      <w:numFmt w:val="bullet"/>
      <w:lvlText w:val=""/>
      <w:lvlJc w:val="left"/>
      <w:pPr>
        <w:ind w:left="4720" w:hanging="360"/>
      </w:pPr>
      <w:rPr>
        <w:rFonts w:ascii="Wingdings" w:hAnsi="Wingdings" w:hint="default"/>
      </w:rPr>
    </w:lvl>
    <w:lvl w:ilvl="6" w:tplc="04180001" w:tentative="1">
      <w:start w:val="1"/>
      <w:numFmt w:val="bullet"/>
      <w:lvlText w:val=""/>
      <w:lvlJc w:val="left"/>
      <w:pPr>
        <w:ind w:left="5440" w:hanging="360"/>
      </w:pPr>
      <w:rPr>
        <w:rFonts w:ascii="Symbol" w:hAnsi="Symbol" w:hint="default"/>
      </w:rPr>
    </w:lvl>
    <w:lvl w:ilvl="7" w:tplc="04180003" w:tentative="1">
      <w:start w:val="1"/>
      <w:numFmt w:val="bullet"/>
      <w:lvlText w:val="o"/>
      <w:lvlJc w:val="left"/>
      <w:pPr>
        <w:ind w:left="6160" w:hanging="360"/>
      </w:pPr>
      <w:rPr>
        <w:rFonts w:ascii="Courier New" w:hAnsi="Courier New" w:cs="Courier New" w:hint="default"/>
      </w:rPr>
    </w:lvl>
    <w:lvl w:ilvl="8" w:tplc="04180005" w:tentative="1">
      <w:start w:val="1"/>
      <w:numFmt w:val="bullet"/>
      <w:lvlText w:val=""/>
      <w:lvlJc w:val="left"/>
      <w:pPr>
        <w:ind w:left="6880" w:hanging="360"/>
      </w:pPr>
      <w:rPr>
        <w:rFonts w:ascii="Wingdings" w:hAnsi="Wingdings" w:hint="default"/>
      </w:rPr>
    </w:lvl>
  </w:abstractNum>
  <w:abstractNum w:abstractNumId="47" w15:restartNumberingAfterBreak="0">
    <w:nsid w:val="6EDC2DF2"/>
    <w:multiLevelType w:val="hybridMultilevel"/>
    <w:tmpl w:val="F5CC13EE"/>
    <w:lvl w:ilvl="0" w:tplc="4F804AC6">
      <w:start w:val="1"/>
      <w:numFmt w:val="decimal"/>
      <w:lvlText w:val="%1."/>
      <w:lvlJc w:val="left"/>
      <w:pPr>
        <w:ind w:left="1800" w:hanging="360"/>
      </w:pPr>
      <w:rPr>
        <w:rFonts w:eastAsiaTheme="minorHAnsi"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8" w15:restartNumberingAfterBreak="0">
    <w:nsid w:val="72020A1A"/>
    <w:multiLevelType w:val="hybridMultilevel"/>
    <w:tmpl w:val="5AB8AB7C"/>
    <w:lvl w:ilvl="0" w:tplc="04090017">
      <w:start w:val="1"/>
      <w:numFmt w:val="lowerLetter"/>
      <w:lvlText w:val="%1)"/>
      <w:lvlJc w:val="left"/>
      <w:pPr>
        <w:ind w:left="720" w:hanging="360"/>
      </w:pPr>
      <w:rPr>
        <w:rFonts w:hint="default"/>
      </w:rPr>
    </w:lvl>
    <w:lvl w:ilvl="1" w:tplc="E65CDC8C">
      <w:start w:val="3"/>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2493332"/>
    <w:multiLevelType w:val="hybridMultilevel"/>
    <w:tmpl w:val="49EA12AC"/>
    <w:lvl w:ilvl="0" w:tplc="C92C2E2E">
      <w:start w:val="5"/>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4390C30"/>
    <w:multiLevelType w:val="hybridMultilevel"/>
    <w:tmpl w:val="89D6413C"/>
    <w:lvl w:ilvl="0" w:tplc="C92C2E2E">
      <w:start w:val="5"/>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4F651B5"/>
    <w:multiLevelType w:val="hybridMultilevel"/>
    <w:tmpl w:val="D480CE8A"/>
    <w:lvl w:ilvl="0" w:tplc="C92C2E2E">
      <w:start w:val="5"/>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58E2C01"/>
    <w:multiLevelType w:val="hybridMultilevel"/>
    <w:tmpl w:val="E1D66F84"/>
    <w:lvl w:ilvl="0" w:tplc="2BC0CFC4">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591000A"/>
    <w:multiLevelType w:val="hybridMultilevel"/>
    <w:tmpl w:val="49E074C6"/>
    <w:lvl w:ilvl="0" w:tplc="C92C2E2E">
      <w:start w:val="5"/>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9FD21CB"/>
    <w:multiLevelType w:val="hybridMultilevel"/>
    <w:tmpl w:val="5AB8AB7C"/>
    <w:lvl w:ilvl="0" w:tplc="04090017">
      <w:start w:val="1"/>
      <w:numFmt w:val="lowerLetter"/>
      <w:lvlText w:val="%1)"/>
      <w:lvlJc w:val="left"/>
      <w:pPr>
        <w:ind w:left="720" w:hanging="360"/>
      </w:pPr>
      <w:rPr>
        <w:rFonts w:hint="default"/>
      </w:rPr>
    </w:lvl>
    <w:lvl w:ilvl="1" w:tplc="E65CDC8C">
      <w:start w:val="3"/>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BB40AE7"/>
    <w:multiLevelType w:val="hybridMultilevel"/>
    <w:tmpl w:val="ED9E6F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6" w15:restartNumberingAfterBreak="0">
    <w:nsid w:val="7E5D7C4D"/>
    <w:multiLevelType w:val="hybridMultilevel"/>
    <w:tmpl w:val="F870A0C0"/>
    <w:lvl w:ilvl="0" w:tplc="6714E8CC">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FF77DE7"/>
    <w:multiLevelType w:val="hybridMultilevel"/>
    <w:tmpl w:val="B1AC8AD8"/>
    <w:lvl w:ilvl="0" w:tplc="2BC0CFC4">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5"/>
  </w:num>
  <w:num w:numId="4">
    <w:abstractNumId w:val="20"/>
  </w:num>
  <w:num w:numId="5">
    <w:abstractNumId w:val="18"/>
  </w:num>
  <w:num w:numId="6">
    <w:abstractNumId w:val="18"/>
  </w:num>
  <w:num w:numId="7">
    <w:abstractNumId w:val="1"/>
  </w:num>
  <w:num w:numId="8">
    <w:abstractNumId w:val="11"/>
  </w:num>
  <w:num w:numId="9">
    <w:abstractNumId w:val="34"/>
  </w:num>
  <w:num w:numId="10">
    <w:abstractNumId w:val="24"/>
  </w:num>
  <w:num w:numId="11">
    <w:abstractNumId w:val="44"/>
  </w:num>
  <w:num w:numId="12">
    <w:abstractNumId w:val="2"/>
  </w:num>
  <w:num w:numId="13">
    <w:abstractNumId w:val="3"/>
  </w:num>
  <w:num w:numId="14">
    <w:abstractNumId w:val="7"/>
  </w:num>
  <w:num w:numId="15">
    <w:abstractNumId w:val="26"/>
  </w:num>
  <w:num w:numId="16">
    <w:abstractNumId w:val="47"/>
  </w:num>
  <w:num w:numId="17">
    <w:abstractNumId w:val="56"/>
  </w:num>
  <w:num w:numId="18">
    <w:abstractNumId w:val="15"/>
  </w:num>
  <w:num w:numId="19">
    <w:abstractNumId w:val="16"/>
  </w:num>
  <w:num w:numId="20">
    <w:abstractNumId w:val="45"/>
  </w:num>
  <w:num w:numId="21">
    <w:abstractNumId w:val="5"/>
  </w:num>
  <w:num w:numId="22">
    <w:abstractNumId w:val="54"/>
  </w:num>
  <w:num w:numId="23">
    <w:abstractNumId w:val="17"/>
  </w:num>
  <w:num w:numId="24">
    <w:abstractNumId w:val="14"/>
  </w:num>
  <w:num w:numId="25">
    <w:abstractNumId w:val="48"/>
  </w:num>
  <w:num w:numId="26">
    <w:abstractNumId w:val="37"/>
  </w:num>
  <w:num w:numId="27">
    <w:abstractNumId w:val="9"/>
  </w:num>
  <w:num w:numId="28">
    <w:abstractNumId w:val="40"/>
  </w:num>
  <w:num w:numId="29">
    <w:abstractNumId w:val="41"/>
  </w:num>
  <w:num w:numId="30">
    <w:abstractNumId w:val="6"/>
  </w:num>
  <w:num w:numId="31">
    <w:abstractNumId w:val="10"/>
  </w:num>
  <w:num w:numId="32">
    <w:abstractNumId w:val="36"/>
  </w:num>
  <w:num w:numId="33">
    <w:abstractNumId w:val="25"/>
  </w:num>
  <w:num w:numId="34">
    <w:abstractNumId w:val="32"/>
  </w:num>
  <w:num w:numId="35">
    <w:abstractNumId w:val="23"/>
  </w:num>
  <w:num w:numId="36">
    <w:abstractNumId w:val="31"/>
  </w:num>
  <w:num w:numId="37">
    <w:abstractNumId w:val="57"/>
  </w:num>
  <w:num w:numId="38">
    <w:abstractNumId w:val="43"/>
  </w:num>
  <w:num w:numId="39">
    <w:abstractNumId w:val="30"/>
  </w:num>
  <w:num w:numId="40">
    <w:abstractNumId w:val="52"/>
  </w:num>
  <w:num w:numId="41">
    <w:abstractNumId w:val="22"/>
  </w:num>
  <w:num w:numId="42">
    <w:abstractNumId w:val="39"/>
  </w:num>
  <w:num w:numId="43">
    <w:abstractNumId w:val="51"/>
  </w:num>
  <w:num w:numId="44">
    <w:abstractNumId w:val="50"/>
  </w:num>
  <w:num w:numId="45">
    <w:abstractNumId w:val="38"/>
  </w:num>
  <w:num w:numId="46">
    <w:abstractNumId w:val="12"/>
  </w:num>
  <w:num w:numId="47">
    <w:abstractNumId w:val="27"/>
  </w:num>
  <w:num w:numId="48">
    <w:abstractNumId w:val="49"/>
  </w:num>
  <w:num w:numId="49">
    <w:abstractNumId w:val="21"/>
  </w:num>
  <w:num w:numId="50">
    <w:abstractNumId w:val="19"/>
  </w:num>
  <w:num w:numId="51">
    <w:abstractNumId w:val="53"/>
  </w:num>
  <w:num w:numId="52">
    <w:abstractNumId w:val="0"/>
  </w:num>
  <w:num w:numId="53">
    <w:abstractNumId w:val="8"/>
  </w:num>
  <w:num w:numId="54">
    <w:abstractNumId w:val="28"/>
  </w:num>
  <w:num w:numId="55">
    <w:abstractNumId w:val="46"/>
  </w:num>
  <w:num w:numId="56">
    <w:abstractNumId w:val="35"/>
  </w:num>
  <w:num w:numId="57">
    <w:abstractNumId w:val="13"/>
  </w:num>
  <w:num w:numId="58">
    <w:abstractNumId w:val="42"/>
  </w:num>
  <w:num w:numId="59">
    <w:abstractNumId w:val="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4325"/>
    <w:rsid w:val="00003C25"/>
    <w:rsid w:val="000047B3"/>
    <w:rsid w:val="00005CDE"/>
    <w:rsid w:val="00010A8C"/>
    <w:rsid w:val="000143EC"/>
    <w:rsid w:val="00015065"/>
    <w:rsid w:val="000166F0"/>
    <w:rsid w:val="00022E4D"/>
    <w:rsid w:val="00026B6C"/>
    <w:rsid w:val="00027FC9"/>
    <w:rsid w:val="00030F13"/>
    <w:rsid w:val="000413A5"/>
    <w:rsid w:val="00044E49"/>
    <w:rsid w:val="0005170C"/>
    <w:rsid w:val="0005289D"/>
    <w:rsid w:val="00054458"/>
    <w:rsid w:val="0005584D"/>
    <w:rsid w:val="00055C8A"/>
    <w:rsid w:val="00064976"/>
    <w:rsid w:val="00071E0D"/>
    <w:rsid w:val="00072501"/>
    <w:rsid w:val="00072F15"/>
    <w:rsid w:val="0007614B"/>
    <w:rsid w:val="000841A0"/>
    <w:rsid w:val="00090760"/>
    <w:rsid w:val="000908B6"/>
    <w:rsid w:val="000915C5"/>
    <w:rsid w:val="00094CBB"/>
    <w:rsid w:val="0009789E"/>
    <w:rsid w:val="000A0234"/>
    <w:rsid w:val="000A36CD"/>
    <w:rsid w:val="000A47FD"/>
    <w:rsid w:val="000A55DD"/>
    <w:rsid w:val="000A6448"/>
    <w:rsid w:val="000A6CDE"/>
    <w:rsid w:val="000B0CF0"/>
    <w:rsid w:val="000B40E1"/>
    <w:rsid w:val="000C5EC6"/>
    <w:rsid w:val="000C6B80"/>
    <w:rsid w:val="000C70A6"/>
    <w:rsid w:val="000C7E7B"/>
    <w:rsid w:val="000C7F8B"/>
    <w:rsid w:val="000D0760"/>
    <w:rsid w:val="000D0F41"/>
    <w:rsid w:val="000D465F"/>
    <w:rsid w:val="000D6C96"/>
    <w:rsid w:val="000E459C"/>
    <w:rsid w:val="000E47B8"/>
    <w:rsid w:val="000E61EE"/>
    <w:rsid w:val="000E6D62"/>
    <w:rsid w:val="000F4075"/>
    <w:rsid w:val="000F47E4"/>
    <w:rsid w:val="0010614C"/>
    <w:rsid w:val="0010669F"/>
    <w:rsid w:val="00107197"/>
    <w:rsid w:val="001115E7"/>
    <w:rsid w:val="0011207C"/>
    <w:rsid w:val="00112BC2"/>
    <w:rsid w:val="00115645"/>
    <w:rsid w:val="00115903"/>
    <w:rsid w:val="001218A1"/>
    <w:rsid w:val="00124216"/>
    <w:rsid w:val="001265DD"/>
    <w:rsid w:val="00127099"/>
    <w:rsid w:val="00132C95"/>
    <w:rsid w:val="00136089"/>
    <w:rsid w:val="00141C16"/>
    <w:rsid w:val="00141E28"/>
    <w:rsid w:val="00143F58"/>
    <w:rsid w:val="00145026"/>
    <w:rsid w:val="00145143"/>
    <w:rsid w:val="001454F9"/>
    <w:rsid w:val="0014690C"/>
    <w:rsid w:val="00146D4D"/>
    <w:rsid w:val="0014778B"/>
    <w:rsid w:val="001478F3"/>
    <w:rsid w:val="00157461"/>
    <w:rsid w:val="00166EAC"/>
    <w:rsid w:val="001729D1"/>
    <w:rsid w:val="00175185"/>
    <w:rsid w:val="00177511"/>
    <w:rsid w:val="00181B30"/>
    <w:rsid w:val="001825D2"/>
    <w:rsid w:val="00182DAA"/>
    <w:rsid w:val="00190466"/>
    <w:rsid w:val="001931BA"/>
    <w:rsid w:val="001938AC"/>
    <w:rsid w:val="00194731"/>
    <w:rsid w:val="001A27F9"/>
    <w:rsid w:val="001A343B"/>
    <w:rsid w:val="001A3473"/>
    <w:rsid w:val="001A39A2"/>
    <w:rsid w:val="001A4BFA"/>
    <w:rsid w:val="001A5D4E"/>
    <w:rsid w:val="001A6B7B"/>
    <w:rsid w:val="001A715D"/>
    <w:rsid w:val="001B0972"/>
    <w:rsid w:val="001B1090"/>
    <w:rsid w:val="001B121A"/>
    <w:rsid w:val="001B3746"/>
    <w:rsid w:val="001C09AB"/>
    <w:rsid w:val="001C5B21"/>
    <w:rsid w:val="001C62B2"/>
    <w:rsid w:val="001D1CA4"/>
    <w:rsid w:val="001D2BED"/>
    <w:rsid w:val="001D48D6"/>
    <w:rsid w:val="001E2663"/>
    <w:rsid w:val="001E2E25"/>
    <w:rsid w:val="001E380F"/>
    <w:rsid w:val="001E3F17"/>
    <w:rsid w:val="001E4648"/>
    <w:rsid w:val="001E6658"/>
    <w:rsid w:val="001E72E1"/>
    <w:rsid w:val="001F238A"/>
    <w:rsid w:val="001F367C"/>
    <w:rsid w:val="001F36B0"/>
    <w:rsid w:val="001F4477"/>
    <w:rsid w:val="001F4540"/>
    <w:rsid w:val="001F4CAC"/>
    <w:rsid w:val="00201746"/>
    <w:rsid w:val="00201EBE"/>
    <w:rsid w:val="00203216"/>
    <w:rsid w:val="00203C7A"/>
    <w:rsid w:val="00205435"/>
    <w:rsid w:val="00205920"/>
    <w:rsid w:val="002061B5"/>
    <w:rsid w:val="00207061"/>
    <w:rsid w:val="00212C55"/>
    <w:rsid w:val="002133F7"/>
    <w:rsid w:val="00214299"/>
    <w:rsid w:val="002301D6"/>
    <w:rsid w:val="002305D7"/>
    <w:rsid w:val="0023135E"/>
    <w:rsid w:val="002332AE"/>
    <w:rsid w:val="00233429"/>
    <w:rsid w:val="00234C3E"/>
    <w:rsid w:val="00242B73"/>
    <w:rsid w:val="00242D96"/>
    <w:rsid w:val="00245FEE"/>
    <w:rsid w:val="0025139C"/>
    <w:rsid w:val="00263E1D"/>
    <w:rsid w:val="0026438D"/>
    <w:rsid w:val="00264A44"/>
    <w:rsid w:val="00265300"/>
    <w:rsid w:val="00266C15"/>
    <w:rsid w:val="0027248F"/>
    <w:rsid w:val="00272FD7"/>
    <w:rsid w:val="0027543D"/>
    <w:rsid w:val="00276522"/>
    <w:rsid w:val="00281C61"/>
    <w:rsid w:val="0028209F"/>
    <w:rsid w:val="0028460D"/>
    <w:rsid w:val="00284BF5"/>
    <w:rsid w:val="0028795D"/>
    <w:rsid w:val="00287BB6"/>
    <w:rsid w:val="00290D10"/>
    <w:rsid w:val="002947FA"/>
    <w:rsid w:val="002949A4"/>
    <w:rsid w:val="00295610"/>
    <w:rsid w:val="00296733"/>
    <w:rsid w:val="00297931"/>
    <w:rsid w:val="002A110F"/>
    <w:rsid w:val="002A7471"/>
    <w:rsid w:val="002B5A31"/>
    <w:rsid w:val="002C01D5"/>
    <w:rsid w:val="002C3001"/>
    <w:rsid w:val="002C35AC"/>
    <w:rsid w:val="002E2BE4"/>
    <w:rsid w:val="002E2C02"/>
    <w:rsid w:val="002E3655"/>
    <w:rsid w:val="002E36FE"/>
    <w:rsid w:val="002E42A6"/>
    <w:rsid w:val="002E4555"/>
    <w:rsid w:val="002E57D1"/>
    <w:rsid w:val="002E5E27"/>
    <w:rsid w:val="002F0A1E"/>
    <w:rsid w:val="00302DA1"/>
    <w:rsid w:val="003034D6"/>
    <w:rsid w:val="00305B25"/>
    <w:rsid w:val="00312258"/>
    <w:rsid w:val="00312ACC"/>
    <w:rsid w:val="00313AA7"/>
    <w:rsid w:val="003146D3"/>
    <w:rsid w:val="00320748"/>
    <w:rsid w:val="003207C0"/>
    <w:rsid w:val="00320E17"/>
    <w:rsid w:val="00323748"/>
    <w:rsid w:val="00327D52"/>
    <w:rsid w:val="00331D40"/>
    <w:rsid w:val="00331E3A"/>
    <w:rsid w:val="0033362A"/>
    <w:rsid w:val="00334CE5"/>
    <w:rsid w:val="00335549"/>
    <w:rsid w:val="00337ECA"/>
    <w:rsid w:val="0034175F"/>
    <w:rsid w:val="00341CCF"/>
    <w:rsid w:val="0034533F"/>
    <w:rsid w:val="00361A4F"/>
    <w:rsid w:val="00365F04"/>
    <w:rsid w:val="00366684"/>
    <w:rsid w:val="00372C9E"/>
    <w:rsid w:val="00375FE1"/>
    <w:rsid w:val="00380C28"/>
    <w:rsid w:val="003847A0"/>
    <w:rsid w:val="003871ED"/>
    <w:rsid w:val="00393085"/>
    <w:rsid w:val="00395EEE"/>
    <w:rsid w:val="003964CD"/>
    <w:rsid w:val="00396D9E"/>
    <w:rsid w:val="003A1918"/>
    <w:rsid w:val="003A2FCE"/>
    <w:rsid w:val="003A3B61"/>
    <w:rsid w:val="003A693B"/>
    <w:rsid w:val="003A7531"/>
    <w:rsid w:val="003C7C6D"/>
    <w:rsid w:val="003E0064"/>
    <w:rsid w:val="003E0D93"/>
    <w:rsid w:val="003E0F7D"/>
    <w:rsid w:val="003E74EF"/>
    <w:rsid w:val="003F14BE"/>
    <w:rsid w:val="003F7037"/>
    <w:rsid w:val="00400F90"/>
    <w:rsid w:val="0040742F"/>
    <w:rsid w:val="00407E01"/>
    <w:rsid w:val="00410EA6"/>
    <w:rsid w:val="00411602"/>
    <w:rsid w:val="00412A5A"/>
    <w:rsid w:val="00414738"/>
    <w:rsid w:val="0041766F"/>
    <w:rsid w:val="004231CE"/>
    <w:rsid w:val="00423B6E"/>
    <w:rsid w:val="00424262"/>
    <w:rsid w:val="004301C5"/>
    <w:rsid w:val="00430B44"/>
    <w:rsid w:val="00433E30"/>
    <w:rsid w:val="004351CA"/>
    <w:rsid w:val="00436178"/>
    <w:rsid w:val="0044029E"/>
    <w:rsid w:val="00440672"/>
    <w:rsid w:val="00444FE8"/>
    <w:rsid w:val="004456FD"/>
    <w:rsid w:val="004536B5"/>
    <w:rsid w:val="00454B33"/>
    <w:rsid w:val="00460FC4"/>
    <w:rsid w:val="004620D8"/>
    <w:rsid w:val="00464CDF"/>
    <w:rsid w:val="0046762C"/>
    <w:rsid w:val="00470469"/>
    <w:rsid w:val="00472B0B"/>
    <w:rsid w:val="0047468A"/>
    <w:rsid w:val="00476784"/>
    <w:rsid w:val="00483A12"/>
    <w:rsid w:val="00486DAC"/>
    <w:rsid w:val="0049474C"/>
    <w:rsid w:val="00494A64"/>
    <w:rsid w:val="00495B51"/>
    <w:rsid w:val="0049720E"/>
    <w:rsid w:val="004A2CEA"/>
    <w:rsid w:val="004A5C79"/>
    <w:rsid w:val="004A7637"/>
    <w:rsid w:val="004B1554"/>
    <w:rsid w:val="004B1B01"/>
    <w:rsid w:val="004B4270"/>
    <w:rsid w:val="004B626E"/>
    <w:rsid w:val="004C34C2"/>
    <w:rsid w:val="004C4132"/>
    <w:rsid w:val="004D186E"/>
    <w:rsid w:val="004D2B07"/>
    <w:rsid w:val="004D2DCE"/>
    <w:rsid w:val="004E0D5A"/>
    <w:rsid w:val="004E35CB"/>
    <w:rsid w:val="004E3C4E"/>
    <w:rsid w:val="004E4248"/>
    <w:rsid w:val="004F0397"/>
    <w:rsid w:val="004F0AC1"/>
    <w:rsid w:val="004F194B"/>
    <w:rsid w:val="004F1A85"/>
    <w:rsid w:val="004F2727"/>
    <w:rsid w:val="004F32F7"/>
    <w:rsid w:val="004F5BDB"/>
    <w:rsid w:val="004F74B4"/>
    <w:rsid w:val="004F7F74"/>
    <w:rsid w:val="00502D68"/>
    <w:rsid w:val="00504594"/>
    <w:rsid w:val="00510D15"/>
    <w:rsid w:val="00511869"/>
    <w:rsid w:val="00513D01"/>
    <w:rsid w:val="005143EF"/>
    <w:rsid w:val="005169FB"/>
    <w:rsid w:val="00517990"/>
    <w:rsid w:val="005213DF"/>
    <w:rsid w:val="00522171"/>
    <w:rsid w:val="0053002C"/>
    <w:rsid w:val="005305BD"/>
    <w:rsid w:val="00530D6E"/>
    <w:rsid w:val="00532553"/>
    <w:rsid w:val="005348B4"/>
    <w:rsid w:val="00536D7C"/>
    <w:rsid w:val="00537F28"/>
    <w:rsid w:val="00540292"/>
    <w:rsid w:val="00545606"/>
    <w:rsid w:val="00545E0B"/>
    <w:rsid w:val="005478FB"/>
    <w:rsid w:val="005502DC"/>
    <w:rsid w:val="0055499C"/>
    <w:rsid w:val="005570B9"/>
    <w:rsid w:val="00561F08"/>
    <w:rsid w:val="00563BB0"/>
    <w:rsid w:val="005659BE"/>
    <w:rsid w:val="00565C45"/>
    <w:rsid w:val="00566B1C"/>
    <w:rsid w:val="0057170E"/>
    <w:rsid w:val="00571818"/>
    <w:rsid w:val="00573673"/>
    <w:rsid w:val="00575759"/>
    <w:rsid w:val="005801C9"/>
    <w:rsid w:val="00582883"/>
    <w:rsid w:val="00585D44"/>
    <w:rsid w:val="00587C2C"/>
    <w:rsid w:val="00587E8E"/>
    <w:rsid w:val="005935DA"/>
    <w:rsid w:val="00593B38"/>
    <w:rsid w:val="00594172"/>
    <w:rsid w:val="0059553D"/>
    <w:rsid w:val="00597965"/>
    <w:rsid w:val="00597E93"/>
    <w:rsid w:val="005A3A98"/>
    <w:rsid w:val="005A5A18"/>
    <w:rsid w:val="005A5E39"/>
    <w:rsid w:val="005A68D9"/>
    <w:rsid w:val="005B08C7"/>
    <w:rsid w:val="005B324A"/>
    <w:rsid w:val="005B49DE"/>
    <w:rsid w:val="005B6164"/>
    <w:rsid w:val="005B633B"/>
    <w:rsid w:val="005C2606"/>
    <w:rsid w:val="005C4E6C"/>
    <w:rsid w:val="005C4FE1"/>
    <w:rsid w:val="005C66BB"/>
    <w:rsid w:val="005C6C83"/>
    <w:rsid w:val="005E1FDD"/>
    <w:rsid w:val="005E2D58"/>
    <w:rsid w:val="005E3507"/>
    <w:rsid w:val="005E419B"/>
    <w:rsid w:val="005E68AB"/>
    <w:rsid w:val="005F0798"/>
    <w:rsid w:val="0060107E"/>
    <w:rsid w:val="00601DAE"/>
    <w:rsid w:val="006021EA"/>
    <w:rsid w:val="00602649"/>
    <w:rsid w:val="006049F9"/>
    <w:rsid w:val="00605F31"/>
    <w:rsid w:val="00607822"/>
    <w:rsid w:val="00607FE4"/>
    <w:rsid w:val="00612EA7"/>
    <w:rsid w:val="0062019E"/>
    <w:rsid w:val="00620B8F"/>
    <w:rsid w:val="00626D5E"/>
    <w:rsid w:val="00630027"/>
    <w:rsid w:val="00630096"/>
    <w:rsid w:val="006326BB"/>
    <w:rsid w:val="00635157"/>
    <w:rsid w:val="006359ED"/>
    <w:rsid w:val="00643CF1"/>
    <w:rsid w:val="0064492F"/>
    <w:rsid w:val="0064513F"/>
    <w:rsid w:val="00646AD3"/>
    <w:rsid w:val="00650B51"/>
    <w:rsid w:val="0065215F"/>
    <w:rsid w:val="0065498A"/>
    <w:rsid w:val="0065763C"/>
    <w:rsid w:val="00662C7A"/>
    <w:rsid w:val="006635BF"/>
    <w:rsid w:val="00664E04"/>
    <w:rsid w:val="00670263"/>
    <w:rsid w:val="006711E8"/>
    <w:rsid w:val="0068623A"/>
    <w:rsid w:val="0069095C"/>
    <w:rsid w:val="0069758F"/>
    <w:rsid w:val="006A0CB8"/>
    <w:rsid w:val="006A1695"/>
    <w:rsid w:val="006A50E4"/>
    <w:rsid w:val="006A7112"/>
    <w:rsid w:val="006A7AC5"/>
    <w:rsid w:val="006B2B8E"/>
    <w:rsid w:val="006B5565"/>
    <w:rsid w:val="006C01D6"/>
    <w:rsid w:val="006C30B8"/>
    <w:rsid w:val="006E01B6"/>
    <w:rsid w:val="006E6472"/>
    <w:rsid w:val="006F0010"/>
    <w:rsid w:val="006F1977"/>
    <w:rsid w:val="00704F77"/>
    <w:rsid w:val="007145EC"/>
    <w:rsid w:val="00720EF1"/>
    <w:rsid w:val="007214A9"/>
    <w:rsid w:val="0072487C"/>
    <w:rsid w:val="00725EF0"/>
    <w:rsid w:val="0072798C"/>
    <w:rsid w:val="00735C93"/>
    <w:rsid w:val="00741AF3"/>
    <w:rsid w:val="00741C27"/>
    <w:rsid w:val="00746699"/>
    <w:rsid w:val="00747346"/>
    <w:rsid w:val="0074764E"/>
    <w:rsid w:val="00757CB7"/>
    <w:rsid w:val="00763580"/>
    <w:rsid w:val="00764B00"/>
    <w:rsid w:val="00774393"/>
    <w:rsid w:val="00774859"/>
    <w:rsid w:val="0077585A"/>
    <w:rsid w:val="0078225F"/>
    <w:rsid w:val="00785AF9"/>
    <w:rsid w:val="00787343"/>
    <w:rsid w:val="007878D9"/>
    <w:rsid w:val="0078794A"/>
    <w:rsid w:val="0079212C"/>
    <w:rsid w:val="0079276E"/>
    <w:rsid w:val="00792BAB"/>
    <w:rsid w:val="00797DC5"/>
    <w:rsid w:val="007A154C"/>
    <w:rsid w:val="007A28CB"/>
    <w:rsid w:val="007A6F36"/>
    <w:rsid w:val="007A71DD"/>
    <w:rsid w:val="007B09F9"/>
    <w:rsid w:val="007B310C"/>
    <w:rsid w:val="007B473F"/>
    <w:rsid w:val="007B7A8A"/>
    <w:rsid w:val="007C015E"/>
    <w:rsid w:val="007C238D"/>
    <w:rsid w:val="007C267E"/>
    <w:rsid w:val="007C4AD6"/>
    <w:rsid w:val="007C55EF"/>
    <w:rsid w:val="007C6397"/>
    <w:rsid w:val="007C7D41"/>
    <w:rsid w:val="007D3795"/>
    <w:rsid w:val="007D3AB4"/>
    <w:rsid w:val="007D4510"/>
    <w:rsid w:val="007E2386"/>
    <w:rsid w:val="007E2829"/>
    <w:rsid w:val="007F09C9"/>
    <w:rsid w:val="007F1A15"/>
    <w:rsid w:val="007F6C13"/>
    <w:rsid w:val="00800749"/>
    <w:rsid w:val="0080099F"/>
    <w:rsid w:val="0080677A"/>
    <w:rsid w:val="00810957"/>
    <w:rsid w:val="00813A42"/>
    <w:rsid w:val="008153B5"/>
    <w:rsid w:val="008158B2"/>
    <w:rsid w:val="00821F8A"/>
    <w:rsid w:val="00825E91"/>
    <w:rsid w:val="00825F54"/>
    <w:rsid w:val="00825F8F"/>
    <w:rsid w:val="00826615"/>
    <w:rsid w:val="00826D80"/>
    <w:rsid w:val="0084196C"/>
    <w:rsid w:val="00844609"/>
    <w:rsid w:val="008472B1"/>
    <w:rsid w:val="0085797E"/>
    <w:rsid w:val="00861ADC"/>
    <w:rsid w:val="00862977"/>
    <w:rsid w:val="00863B7E"/>
    <w:rsid w:val="00864A72"/>
    <w:rsid w:val="00864E30"/>
    <w:rsid w:val="00871CC0"/>
    <w:rsid w:val="00873E55"/>
    <w:rsid w:val="00874B21"/>
    <w:rsid w:val="00877D11"/>
    <w:rsid w:val="008824CC"/>
    <w:rsid w:val="0089026C"/>
    <w:rsid w:val="00890BBF"/>
    <w:rsid w:val="008927F5"/>
    <w:rsid w:val="00892FF2"/>
    <w:rsid w:val="008939C3"/>
    <w:rsid w:val="0089785D"/>
    <w:rsid w:val="00897979"/>
    <w:rsid w:val="008A1642"/>
    <w:rsid w:val="008A29A9"/>
    <w:rsid w:val="008B3548"/>
    <w:rsid w:val="008C10FB"/>
    <w:rsid w:val="008C1654"/>
    <w:rsid w:val="008C23FB"/>
    <w:rsid w:val="008C3DD4"/>
    <w:rsid w:val="008C4931"/>
    <w:rsid w:val="008C617A"/>
    <w:rsid w:val="008C7742"/>
    <w:rsid w:val="008D2DF8"/>
    <w:rsid w:val="008D3A2C"/>
    <w:rsid w:val="008D3AFD"/>
    <w:rsid w:val="008D4639"/>
    <w:rsid w:val="008E0FE9"/>
    <w:rsid w:val="008E174C"/>
    <w:rsid w:val="008E285C"/>
    <w:rsid w:val="008E4F0F"/>
    <w:rsid w:val="008E50D9"/>
    <w:rsid w:val="008E66EA"/>
    <w:rsid w:val="008E6F9E"/>
    <w:rsid w:val="008F2767"/>
    <w:rsid w:val="008F630B"/>
    <w:rsid w:val="00900B75"/>
    <w:rsid w:val="00901C53"/>
    <w:rsid w:val="00901C8A"/>
    <w:rsid w:val="00902B08"/>
    <w:rsid w:val="00911BEB"/>
    <w:rsid w:val="009126AC"/>
    <w:rsid w:val="00914722"/>
    <w:rsid w:val="00916F9B"/>
    <w:rsid w:val="00920F82"/>
    <w:rsid w:val="00921376"/>
    <w:rsid w:val="00922871"/>
    <w:rsid w:val="009234BE"/>
    <w:rsid w:val="00924246"/>
    <w:rsid w:val="0092493D"/>
    <w:rsid w:val="00924C1B"/>
    <w:rsid w:val="00925934"/>
    <w:rsid w:val="00925A98"/>
    <w:rsid w:val="009325A7"/>
    <w:rsid w:val="00933ECF"/>
    <w:rsid w:val="00935DFD"/>
    <w:rsid w:val="00944667"/>
    <w:rsid w:val="00946ABE"/>
    <w:rsid w:val="00960A72"/>
    <w:rsid w:val="009628C2"/>
    <w:rsid w:val="00962D18"/>
    <w:rsid w:val="00962EA1"/>
    <w:rsid w:val="0096381C"/>
    <w:rsid w:val="00964AC2"/>
    <w:rsid w:val="009673F5"/>
    <w:rsid w:val="009759D6"/>
    <w:rsid w:val="00977B48"/>
    <w:rsid w:val="009835A8"/>
    <w:rsid w:val="00983AAD"/>
    <w:rsid w:val="0098495A"/>
    <w:rsid w:val="00985563"/>
    <w:rsid w:val="00985939"/>
    <w:rsid w:val="00990239"/>
    <w:rsid w:val="00995F61"/>
    <w:rsid w:val="00996594"/>
    <w:rsid w:val="009A0CF7"/>
    <w:rsid w:val="009A6066"/>
    <w:rsid w:val="009A6D65"/>
    <w:rsid w:val="009A7347"/>
    <w:rsid w:val="009B4AC9"/>
    <w:rsid w:val="009B5881"/>
    <w:rsid w:val="009B763E"/>
    <w:rsid w:val="009C0960"/>
    <w:rsid w:val="009C29C4"/>
    <w:rsid w:val="009C49DD"/>
    <w:rsid w:val="009D01E8"/>
    <w:rsid w:val="009D2CF5"/>
    <w:rsid w:val="009D5508"/>
    <w:rsid w:val="009D5564"/>
    <w:rsid w:val="009D6B17"/>
    <w:rsid w:val="009D7462"/>
    <w:rsid w:val="009E2522"/>
    <w:rsid w:val="009E2CBC"/>
    <w:rsid w:val="009E3439"/>
    <w:rsid w:val="009E386E"/>
    <w:rsid w:val="009E5331"/>
    <w:rsid w:val="009E58F7"/>
    <w:rsid w:val="009E6764"/>
    <w:rsid w:val="009E689A"/>
    <w:rsid w:val="009F2B1B"/>
    <w:rsid w:val="009F3B7B"/>
    <w:rsid w:val="009F48B7"/>
    <w:rsid w:val="00A003DF"/>
    <w:rsid w:val="00A037A1"/>
    <w:rsid w:val="00A062F4"/>
    <w:rsid w:val="00A10389"/>
    <w:rsid w:val="00A1146D"/>
    <w:rsid w:val="00A120BA"/>
    <w:rsid w:val="00A14C3D"/>
    <w:rsid w:val="00A16037"/>
    <w:rsid w:val="00A17637"/>
    <w:rsid w:val="00A248D9"/>
    <w:rsid w:val="00A25D4D"/>
    <w:rsid w:val="00A2675C"/>
    <w:rsid w:val="00A26F5D"/>
    <w:rsid w:val="00A26F6F"/>
    <w:rsid w:val="00A36A29"/>
    <w:rsid w:val="00A37FDA"/>
    <w:rsid w:val="00A4360A"/>
    <w:rsid w:val="00A43673"/>
    <w:rsid w:val="00A43822"/>
    <w:rsid w:val="00A43A6B"/>
    <w:rsid w:val="00A45393"/>
    <w:rsid w:val="00A5771E"/>
    <w:rsid w:val="00A73E6F"/>
    <w:rsid w:val="00A81953"/>
    <w:rsid w:val="00A85396"/>
    <w:rsid w:val="00A85B1E"/>
    <w:rsid w:val="00A96AE8"/>
    <w:rsid w:val="00AA2EDB"/>
    <w:rsid w:val="00AB2D92"/>
    <w:rsid w:val="00AB4D7D"/>
    <w:rsid w:val="00AB6DEB"/>
    <w:rsid w:val="00AC1F94"/>
    <w:rsid w:val="00AD0C6D"/>
    <w:rsid w:val="00AD0CE5"/>
    <w:rsid w:val="00AD0FFF"/>
    <w:rsid w:val="00AD17ED"/>
    <w:rsid w:val="00AD2850"/>
    <w:rsid w:val="00AD536A"/>
    <w:rsid w:val="00AD6FEA"/>
    <w:rsid w:val="00AD7DB8"/>
    <w:rsid w:val="00AE0365"/>
    <w:rsid w:val="00AE166A"/>
    <w:rsid w:val="00AE2028"/>
    <w:rsid w:val="00AE4A90"/>
    <w:rsid w:val="00AE4ECF"/>
    <w:rsid w:val="00AF020B"/>
    <w:rsid w:val="00AF4A5C"/>
    <w:rsid w:val="00AF7E38"/>
    <w:rsid w:val="00B036F5"/>
    <w:rsid w:val="00B03A9A"/>
    <w:rsid w:val="00B051E8"/>
    <w:rsid w:val="00B0724A"/>
    <w:rsid w:val="00B07CB8"/>
    <w:rsid w:val="00B07ECB"/>
    <w:rsid w:val="00B1070D"/>
    <w:rsid w:val="00B10CC1"/>
    <w:rsid w:val="00B1261C"/>
    <w:rsid w:val="00B259EA"/>
    <w:rsid w:val="00B269D3"/>
    <w:rsid w:val="00B32F67"/>
    <w:rsid w:val="00B34B82"/>
    <w:rsid w:val="00B36B69"/>
    <w:rsid w:val="00B36F5B"/>
    <w:rsid w:val="00B45C6D"/>
    <w:rsid w:val="00B50819"/>
    <w:rsid w:val="00B5139B"/>
    <w:rsid w:val="00B54A7F"/>
    <w:rsid w:val="00B56A66"/>
    <w:rsid w:val="00B57B9F"/>
    <w:rsid w:val="00B603D7"/>
    <w:rsid w:val="00B60FA1"/>
    <w:rsid w:val="00B61027"/>
    <w:rsid w:val="00B7083C"/>
    <w:rsid w:val="00B72C6A"/>
    <w:rsid w:val="00B745FC"/>
    <w:rsid w:val="00B74CDB"/>
    <w:rsid w:val="00B7574A"/>
    <w:rsid w:val="00B83EDD"/>
    <w:rsid w:val="00B85E6A"/>
    <w:rsid w:val="00B86CB0"/>
    <w:rsid w:val="00B86F42"/>
    <w:rsid w:val="00B9334B"/>
    <w:rsid w:val="00B9530E"/>
    <w:rsid w:val="00B97334"/>
    <w:rsid w:val="00BA09ED"/>
    <w:rsid w:val="00BA14D1"/>
    <w:rsid w:val="00BA19E3"/>
    <w:rsid w:val="00BA2C14"/>
    <w:rsid w:val="00BA5DD8"/>
    <w:rsid w:val="00BA7210"/>
    <w:rsid w:val="00BB019A"/>
    <w:rsid w:val="00BB3CD4"/>
    <w:rsid w:val="00BB5C79"/>
    <w:rsid w:val="00BB6390"/>
    <w:rsid w:val="00BB7DCC"/>
    <w:rsid w:val="00BB7F06"/>
    <w:rsid w:val="00BC21B1"/>
    <w:rsid w:val="00BC238C"/>
    <w:rsid w:val="00BC57AA"/>
    <w:rsid w:val="00BC6833"/>
    <w:rsid w:val="00BD0DF2"/>
    <w:rsid w:val="00BD15F2"/>
    <w:rsid w:val="00BD38B6"/>
    <w:rsid w:val="00BD4AC0"/>
    <w:rsid w:val="00BE0059"/>
    <w:rsid w:val="00BE7356"/>
    <w:rsid w:val="00BE7581"/>
    <w:rsid w:val="00BE7C5F"/>
    <w:rsid w:val="00BF0BF6"/>
    <w:rsid w:val="00BF4105"/>
    <w:rsid w:val="00BF5847"/>
    <w:rsid w:val="00C00283"/>
    <w:rsid w:val="00C0505D"/>
    <w:rsid w:val="00C1412D"/>
    <w:rsid w:val="00C1768C"/>
    <w:rsid w:val="00C204E3"/>
    <w:rsid w:val="00C21AA2"/>
    <w:rsid w:val="00C223DB"/>
    <w:rsid w:val="00C24623"/>
    <w:rsid w:val="00C252D7"/>
    <w:rsid w:val="00C25BE4"/>
    <w:rsid w:val="00C271B3"/>
    <w:rsid w:val="00C27877"/>
    <w:rsid w:val="00C318B8"/>
    <w:rsid w:val="00C33DEB"/>
    <w:rsid w:val="00C35321"/>
    <w:rsid w:val="00C414B4"/>
    <w:rsid w:val="00C50E35"/>
    <w:rsid w:val="00C512C6"/>
    <w:rsid w:val="00C52B16"/>
    <w:rsid w:val="00C55CE7"/>
    <w:rsid w:val="00C57A08"/>
    <w:rsid w:val="00C57F27"/>
    <w:rsid w:val="00C60F7F"/>
    <w:rsid w:val="00C623DB"/>
    <w:rsid w:val="00C63035"/>
    <w:rsid w:val="00C63C25"/>
    <w:rsid w:val="00C72635"/>
    <w:rsid w:val="00C75731"/>
    <w:rsid w:val="00C7579D"/>
    <w:rsid w:val="00C809A0"/>
    <w:rsid w:val="00C81EDD"/>
    <w:rsid w:val="00C837E3"/>
    <w:rsid w:val="00C85B47"/>
    <w:rsid w:val="00C861F7"/>
    <w:rsid w:val="00C902A1"/>
    <w:rsid w:val="00C90C36"/>
    <w:rsid w:val="00C93BEC"/>
    <w:rsid w:val="00CA0B86"/>
    <w:rsid w:val="00CA2E76"/>
    <w:rsid w:val="00CA5002"/>
    <w:rsid w:val="00CA52EE"/>
    <w:rsid w:val="00CA5CD4"/>
    <w:rsid w:val="00CA6E1F"/>
    <w:rsid w:val="00CA772A"/>
    <w:rsid w:val="00CA7D82"/>
    <w:rsid w:val="00CB513E"/>
    <w:rsid w:val="00CC349A"/>
    <w:rsid w:val="00CC44C8"/>
    <w:rsid w:val="00CC5FF2"/>
    <w:rsid w:val="00CD100E"/>
    <w:rsid w:val="00CD2322"/>
    <w:rsid w:val="00CD25C9"/>
    <w:rsid w:val="00CD618F"/>
    <w:rsid w:val="00CE049A"/>
    <w:rsid w:val="00CE52AE"/>
    <w:rsid w:val="00CE52F9"/>
    <w:rsid w:val="00CE6012"/>
    <w:rsid w:val="00CF1337"/>
    <w:rsid w:val="00D00679"/>
    <w:rsid w:val="00D00A3C"/>
    <w:rsid w:val="00D04B6A"/>
    <w:rsid w:val="00D06E7A"/>
    <w:rsid w:val="00D15A26"/>
    <w:rsid w:val="00D175E8"/>
    <w:rsid w:val="00D270A6"/>
    <w:rsid w:val="00D27FA2"/>
    <w:rsid w:val="00D33ABA"/>
    <w:rsid w:val="00D427A8"/>
    <w:rsid w:val="00D42FC3"/>
    <w:rsid w:val="00D4344F"/>
    <w:rsid w:val="00D4739E"/>
    <w:rsid w:val="00D564A8"/>
    <w:rsid w:val="00D56816"/>
    <w:rsid w:val="00D5735B"/>
    <w:rsid w:val="00D63F2A"/>
    <w:rsid w:val="00D652FB"/>
    <w:rsid w:val="00D74E4F"/>
    <w:rsid w:val="00D7559B"/>
    <w:rsid w:val="00D77E24"/>
    <w:rsid w:val="00D81924"/>
    <w:rsid w:val="00D84205"/>
    <w:rsid w:val="00D87290"/>
    <w:rsid w:val="00D910AB"/>
    <w:rsid w:val="00D937D1"/>
    <w:rsid w:val="00D96095"/>
    <w:rsid w:val="00D96BF8"/>
    <w:rsid w:val="00D97A78"/>
    <w:rsid w:val="00DA119B"/>
    <w:rsid w:val="00DA3C14"/>
    <w:rsid w:val="00DA3EAD"/>
    <w:rsid w:val="00DA66C0"/>
    <w:rsid w:val="00DA6FDD"/>
    <w:rsid w:val="00DB086E"/>
    <w:rsid w:val="00DB09F4"/>
    <w:rsid w:val="00DB146E"/>
    <w:rsid w:val="00DB2BAB"/>
    <w:rsid w:val="00DB5E35"/>
    <w:rsid w:val="00DB6269"/>
    <w:rsid w:val="00DB66C5"/>
    <w:rsid w:val="00DB74AF"/>
    <w:rsid w:val="00DC4D90"/>
    <w:rsid w:val="00DC6A20"/>
    <w:rsid w:val="00DC6C95"/>
    <w:rsid w:val="00DD114F"/>
    <w:rsid w:val="00DD1AD0"/>
    <w:rsid w:val="00DD1E17"/>
    <w:rsid w:val="00DD2724"/>
    <w:rsid w:val="00DD2951"/>
    <w:rsid w:val="00DD4336"/>
    <w:rsid w:val="00DD474E"/>
    <w:rsid w:val="00DE4B04"/>
    <w:rsid w:val="00DE5628"/>
    <w:rsid w:val="00DE6F28"/>
    <w:rsid w:val="00DE7787"/>
    <w:rsid w:val="00DF0C0D"/>
    <w:rsid w:val="00DF3F8B"/>
    <w:rsid w:val="00DF434B"/>
    <w:rsid w:val="00DF52E5"/>
    <w:rsid w:val="00DF5C0C"/>
    <w:rsid w:val="00DF5CC0"/>
    <w:rsid w:val="00DF7BEA"/>
    <w:rsid w:val="00E024FF"/>
    <w:rsid w:val="00E04F90"/>
    <w:rsid w:val="00E06BF3"/>
    <w:rsid w:val="00E06E9C"/>
    <w:rsid w:val="00E11C12"/>
    <w:rsid w:val="00E15B7E"/>
    <w:rsid w:val="00E16318"/>
    <w:rsid w:val="00E167C7"/>
    <w:rsid w:val="00E23488"/>
    <w:rsid w:val="00E24677"/>
    <w:rsid w:val="00E24BB2"/>
    <w:rsid w:val="00E27578"/>
    <w:rsid w:val="00E279CB"/>
    <w:rsid w:val="00E27B8C"/>
    <w:rsid w:val="00E3687F"/>
    <w:rsid w:val="00E36D48"/>
    <w:rsid w:val="00E42B1A"/>
    <w:rsid w:val="00E43692"/>
    <w:rsid w:val="00E4776D"/>
    <w:rsid w:val="00E5143A"/>
    <w:rsid w:val="00E527C5"/>
    <w:rsid w:val="00E528BC"/>
    <w:rsid w:val="00E52A8A"/>
    <w:rsid w:val="00E53518"/>
    <w:rsid w:val="00E53807"/>
    <w:rsid w:val="00E54CB5"/>
    <w:rsid w:val="00E555C4"/>
    <w:rsid w:val="00E5599D"/>
    <w:rsid w:val="00E5634A"/>
    <w:rsid w:val="00E56EDD"/>
    <w:rsid w:val="00E63E23"/>
    <w:rsid w:val="00E67D74"/>
    <w:rsid w:val="00E728AA"/>
    <w:rsid w:val="00E81E89"/>
    <w:rsid w:val="00E82DBD"/>
    <w:rsid w:val="00E84F1B"/>
    <w:rsid w:val="00E84FC0"/>
    <w:rsid w:val="00E857B9"/>
    <w:rsid w:val="00E910A9"/>
    <w:rsid w:val="00E93C78"/>
    <w:rsid w:val="00EA0098"/>
    <w:rsid w:val="00EA0949"/>
    <w:rsid w:val="00EA1D8A"/>
    <w:rsid w:val="00EA242B"/>
    <w:rsid w:val="00EA3A0A"/>
    <w:rsid w:val="00EA61BA"/>
    <w:rsid w:val="00EB0352"/>
    <w:rsid w:val="00EB37B2"/>
    <w:rsid w:val="00EB51E4"/>
    <w:rsid w:val="00EB6196"/>
    <w:rsid w:val="00EB7979"/>
    <w:rsid w:val="00EB7E03"/>
    <w:rsid w:val="00EC0EFC"/>
    <w:rsid w:val="00EC13A8"/>
    <w:rsid w:val="00EC270A"/>
    <w:rsid w:val="00EC5B35"/>
    <w:rsid w:val="00EC6DCE"/>
    <w:rsid w:val="00ED2BAE"/>
    <w:rsid w:val="00ED32F5"/>
    <w:rsid w:val="00ED3FC2"/>
    <w:rsid w:val="00ED4FC6"/>
    <w:rsid w:val="00ED5EFE"/>
    <w:rsid w:val="00ED6F76"/>
    <w:rsid w:val="00EE0630"/>
    <w:rsid w:val="00EE483D"/>
    <w:rsid w:val="00EE5093"/>
    <w:rsid w:val="00EE5E21"/>
    <w:rsid w:val="00EF5007"/>
    <w:rsid w:val="00EF5B93"/>
    <w:rsid w:val="00EF6934"/>
    <w:rsid w:val="00F00B12"/>
    <w:rsid w:val="00F00CAC"/>
    <w:rsid w:val="00F02EDF"/>
    <w:rsid w:val="00F04FD3"/>
    <w:rsid w:val="00F07E90"/>
    <w:rsid w:val="00F1297D"/>
    <w:rsid w:val="00F134E3"/>
    <w:rsid w:val="00F163D5"/>
    <w:rsid w:val="00F163D8"/>
    <w:rsid w:val="00F21098"/>
    <w:rsid w:val="00F24DA3"/>
    <w:rsid w:val="00F27763"/>
    <w:rsid w:val="00F3100D"/>
    <w:rsid w:val="00F31BA4"/>
    <w:rsid w:val="00F33101"/>
    <w:rsid w:val="00F347ED"/>
    <w:rsid w:val="00F36358"/>
    <w:rsid w:val="00F40C75"/>
    <w:rsid w:val="00F41110"/>
    <w:rsid w:val="00F514FA"/>
    <w:rsid w:val="00F524D9"/>
    <w:rsid w:val="00F54CAA"/>
    <w:rsid w:val="00F558CD"/>
    <w:rsid w:val="00F57BB7"/>
    <w:rsid w:val="00F60762"/>
    <w:rsid w:val="00F62A15"/>
    <w:rsid w:val="00F6537E"/>
    <w:rsid w:val="00F67806"/>
    <w:rsid w:val="00F7568D"/>
    <w:rsid w:val="00F75B55"/>
    <w:rsid w:val="00F7630D"/>
    <w:rsid w:val="00F84006"/>
    <w:rsid w:val="00F85E49"/>
    <w:rsid w:val="00FA0582"/>
    <w:rsid w:val="00FA2EC3"/>
    <w:rsid w:val="00FA4325"/>
    <w:rsid w:val="00FA4AA2"/>
    <w:rsid w:val="00FA5D06"/>
    <w:rsid w:val="00FA7A40"/>
    <w:rsid w:val="00FA7D5B"/>
    <w:rsid w:val="00FB0E1B"/>
    <w:rsid w:val="00FB194E"/>
    <w:rsid w:val="00FB3AE8"/>
    <w:rsid w:val="00FB4719"/>
    <w:rsid w:val="00FB67EC"/>
    <w:rsid w:val="00FC3926"/>
    <w:rsid w:val="00FC6A0F"/>
    <w:rsid w:val="00FD1A76"/>
    <w:rsid w:val="00FD2524"/>
    <w:rsid w:val="00FD6100"/>
    <w:rsid w:val="00FD7448"/>
    <w:rsid w:val="00FE15AA"/>
    <w:rsid w:val="00FE1AA7"/>
    <w:rsid w:val="00FE327F"/>
    <w:rsid w:val="00FE3ECC"/>
    <w:rsid w:val="00FF469E"/>
    <w:rsid w:val="00FF4F78"/>
    <w:rsid w:val="00FF5061"/>
    <w:rsid w:val="00FF6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A2523"/>
  <w15:chartTrackingRefBased/>
  <w15:docId w15:val="{6B54C4F3-FF57-454F-8A5D-8EBF47045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4325"/>
    <w:pPr>
      <w:spacing w:line="256" w:lineRule="auto"/>
    </w:pPr>
  </w:style>
  <w:style w:type="paragraph" w:styleId="Heading1">
    <w:name w:val="heading 1"/>
    <w:basedOn w:val="Normal"/>
    <w:next w:val="Normal"/>
    <w:link w:val="Heading1Char"/>
    <w:uiPriority w:val="9"/>
    <w:qFormat/>
    <w:rsid w:val="006C30B8"/>
    <w:pPr>
      <w:shd w:val="clear" w:color="auto" w:fill="BDD6EE" w:themeFill="accent1" w:themeFillTint="66"/>
      <w:tabs>
        <w:tab w:val="left" w:pos="20271"/>
      </w:tabs>
      <w:spacing w:after="0"/>
      <w:ind w:left="426" w:right="544"/>
      <w:outlineLvl w:val="0"/>
    </w:pPr>
    <w:rPr>
      <w:b/>
      <w:noProof/>
      <w:sz w:val="24"/>
      <w:szCs w:val="24"/>
      <w:lang w:val="ro-RO"/>
    </w:rPr>
  </w:style>
  <w:style w:type="paragraph" w:styleId="Heading2">
    <w:name w:val="heading 2"/>
    <w:basedOn w:val="Normal"/>
    <w:next w:val="Normal"/>
    <w:link w:val="Heading2Char"/>
    <w:uiPriority w:val="9"/>
    <w:unhideWhenUsed/>
    <w:qFormat/>
    <w:rsid w:val="006C30B8"/>
    <w:pPr>
      <w:shd w:val="clear" w:color="auto" w:fill="BDD6EE" w:themeFill="accent1" w:themeFillTint="66"/>
      <w:tabs>
        <w:tab w:val="left" w:pos="20271"/>
      </w:tabs>
      <w:spacing w:after="0"/>
      <w:ind w:left="426" w:right="544"/>
      <w:outlineLvl w:val="1"/>
    </w:pPr>
    <w:rPr>
      <w:b/>
      <w:bCs/>
      <w:noProof/>
      <w:sz w:val="24"/>
      <w:szCs w:val="24"/>
      <w:shd w:val="clear" w:color="auto" w:fill="BDD6EE" w:themeFill="accent1" w:themeFillTint="66"/>
      <w:lang w:val="ro-RO"/>
    </w:rPr>
  </w:style>
  <w:style w:type="paragraph" w:styleId="Heading3">
    <w:name w:val="heading 3"/>
    <w:basedOn w:val="Normal"/>
    <w:next w:val="Normal"/>
    <w:link w:val="Heading3Char"/>
    <w:uiPriority w:val="9"/>
    <w:unhideWhenUsed/>
    <w:qFormat/>
    <w:rsid w:val="00E27B8C"/>
    <w:pPr>
      <w:shd w:val="clear" w:color="auto" w:fill="BDD6EE" w:themeFill="accent1" w:themeFillTint="66"/>
      <w:tabs>
        <w:tab w:val="left" w:pos="20271"/>
      </w:tabs>
      <w:spacing w:after="0"/>
      <w:ind w:right="544"/>
      <w:outlineLvl w:val="2"/>
    </w:pPr>
    <w:rPr>
      <w:b/>
      <w:noProof/>
      <w:sz w:val="24"/>
      <w:szCs w:val="24"/>
      <w:lang w:val="ro-RO"/>
    </w:rPr>
  </w:style>
  <w:style w:type="paragraph" w:styleId="Heading6">
    <w:name w:val="heading 6"/>
    <w:basedOn w:val="Normal"/>
    <w:next w:val="Normal"/>
    <w:link w:val="Heading6Char"/>
    <w:uiPriority w:val="9"/>
    <w:unhideWhenUsed/>
    <w:qFormat/>
    <w:rsid w:val="00911BEB"/>
    <w:pPr>
      <w:keepNext/>
      <w:keepLines/>
      <w:spacing w:before="40" w:after="0" w:line="240" w:lineRule="auto"/>
      <w:jc w:val="both"/>
      <w:outlineLvl w:val="5"/>
    </w:pPr>
    <w:rPr>
      <w:rFonts w:asciiTheme="majorHAnsi" w:eastAsiaTheme="majorEastAsia" w:hAnsiTheme="majorHAnsi" w:cstheme="majorBidi"/>
      <w:noProof/>
      <w:color w:val="1F4D78" w:themeColor="accent1" w:themeShade="7F"/>
      <w:lang w:val="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30B8"/>
    <w:rPr>
      <w:b/>
      <w:noProof/>
      <w:sz w:val="24"/>
      <w:szCs w:val="24"/>
      <w:shd w:val="clear" w:color="auto" w:fill="BDD6EE" w:themeFill="accent1" w:themeFillTint="66"/>
      <w:lang w:val="ro-RO"/>
    </w:rPr>
  </w:style>
  <w:style w:type="character" w:customStyle="1" w:styleId="Heading2Char">
    <w:name w:val="Heading 2 Char"/>
    <w:basedOn w:val="DefaultParagraphFont"/>
    <w:link w:val="Heading2"/>
    <w:uiPriority w:val="9"/>
    <w:rsid w:val="006C30B8"/>
    <w:rPr>
      <w:b/>
      <w:bCs/>
      <w:noProof/>
      <w:sz w:val="24"/>
      <w:szCs w:val="24"/>
      <w:shd w:val="clear" w:color="auto" w:fill="BDD6EE" w:themeFill="accent1" w:themeFillTint="66"/>
      <w:lang w:val="ro-RO"/>
    </w:rPr>
  </w:style>
  <w:style w:type="character" w:styleId="Hyperlink">
    <w:name w:val="Hyperlink"/>
    <w:basedOn w:val="DefaultParagraphFont"/>
    <w:uiPriority w:val="99"/>
    <w:unhideWhenUsed/>
    <w:rsid w:val="00FA4325"/>
    <w:rPr>
      <w:color w:val="0563C1" w:themeColor="hyperlink"/>
      <w:u w:val="single"/>
    </w:rPr>
  </w:style>
  <w:style w:type="character" w:styleId="FollowedHyperlink">
    <w:name w:val="FollowedHyperlink"/>
    <w:basedOn w:val="DefaultParagraphFont"/>
    <w:uiPriority w:val="99"/>
    <w:semiHidden/>
    <w:unhideWhenUsed/>
    <w:rsid w:val="00FA4325"/>
    <w:rPr>
      <w:color w:val="954F72" w:themeColor="followedHyperlink"/>
      <w:u w:val="single"/>
    </w:rPr>
  </w:style>
  <w:style w:type="paragraph" w:customStyle="1" w:styleId="msonormal0">
    <w:name w:val="msonormal"/>
    <w:basedOn w:val="Normal"/>
    <w:rsid w:val="00FA4325"/>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unhideWhenUsed/>
    <w:rsid w:val="00FA4325"/>
    <w:pPr>
      <w:spacing w:line="240" w:lineRule="auto"/>
    </w:pPr>
    <w:rPr>
      <w:sz w:val="20"/>
      <w:szCs w:val="20"/>
    </w:rPr>
  </w:style>
  <w:style w:type="character" w:customStyle="1" w:styleId="CommentTextChar">
    <w:name w:val="Comment Text Char"/>
    <w:basedOn w:val="DefaultParagraphFont"/>
    <w:link w:val="CommentText"/>
    <w:uiPriority w:val="99"/>
    <w:rsid w:val="00FA4325"/>
    <w:rPr>
      <w:sz w:val="20"/>
      <w:szCs w:val="20"/>
    </w:rPr>
  </w:style>
  <w:style w:type="paragraph" w:styleId="Header">
    <w:name w:val="header"/>
    <w:basedOn w:val="Normal"/>
    <w:link w:val="HeaderChar"/>
    <w:uiPriority w:val="99"/>
    <w:unhideWhenUsed/>
    <w:rsid w:val="00FA4325"/>
    <w:pPr>
      <w:tabs>
        <w:tab w:val="center" w:pos="4703"/>
        <w:tab w:val="right" w:pos="9406"/>
      </w:tabs>
      <w:spacing w:after="0" w:line="240" w:lineRule="auto"/>
    </w:pPr>
  </w:style>
  <w:style w:type="character" w:customStyle="1" w:styleId="HeaderChar">
    <w:name w:val="Header Char"/>
    <w:basedOn w:val="DefaultParagraphFont"/>
    <w:link w:val="Header"/>
    <w:uiPriority w:val="99"/>
    <w:rsid w:val="00FA4325"/>
  </w:style>
  <w:style w:type="paragraph" w:styleId="Footer">
    <w:name w:val="footer"/>
    <w:basedOn w:val="Normal"/>
    <w:link w:val="FooterChar"/>
    <w:uiPriority w:val="99"/>
    <w:unhideWhenUsed/>
    <w:rsid w:val="00FA4325"/>
    <w:pPr>
      <w:tabs>
        <w:tab w:val="center" w:pos="4703"/>
        <w:tab w:val="right" w:pos="9406"/>
      </w:tabs>
      <w:spacing w:after="0" w:line="240" w:lineRule="auto"/>
    </w:pPr>
  </w:style>
  <w:style w:type="character" w:customStyle="1" w:styleId="FooterChar">
    <w:name w:val="Footer Char"/>
    <w:basedOn w:val="DefaultParagraphFont"/>
    <w:link w:val="Footer"/>
    <w:uiPriority w:val="99"/>
    <w:rsid w:val="00FA4325"/>
  </w:style>
  <w:style w:type="paragraph" w:styleId="CommentSubject">
    <w:name w:val="annotation subject"/>
    <w:basedOn w:val="CommentText"/>
    <w:next w:val="CommentText"/>
    <w:link w:val="CommentSubjectChar"/>
    <w:uiPriority w:val="99"/>
    <w:semiHidden/>
    <w:unhideWhenUsed/>
    <w:rsid w:val="00FA4325"/>
    <w:rPr>
      <w:b/>
      <w:bCs/>
    </w:rPr>
  </w:style>
  <w:style w:type="character" w:customStyle="1" w:styleId="CommentSubjectChar">
    <w:name w:val="Comment Subject Char"/>
    <w:basedOn w:val="CommentTextChar"/>
    <w:link w:val="CommentSubject"/>
    <w:uiPriority w:val="99"/>
    <w:semiHidden/>
    <w:rsid w:val="00FA4325"/>
    <w:rPr>
      <w:b/>
      <w:bCs/>
      <w:sz w:val="20"/>
      <w:szCs w:val="20"/>
    </w:rPr>
  </w:style>
  <w:style w:type="paragraph" w:styleId="BalloonText">
    <w:name w:val="Balloon Text"/>
    <w:basedOn w:val="Normal"/>
    <w:link w:val="BalloonTextChar"/>
    <w:uiPriority w:val="99"/>
    <w:semiHidden/>
    <w:unhideWhenUsed/>
    <w:rsid w:val="00FA43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4325"/>
    <w:rPr>
      <w:rFonts w:ascii="Segoe UI" w:hAnsi="Segoe UI" w:cs="Segoe UI"/>
      <w:sz w:val="18"/>
      <w:szCs w:val="18"/>
    </w:rPr>
  </w:style>
  <w:style w:type="paragraph" w:styleId="Revision">
    <w:name w:val="Revision"/>
    <w:uiPriority w:val="99"/>
    <w:semiHidden/>
    <w:rsid w:val="00FA4325"/>
    <w:pPr>
      <w:spacing w:after="0" w:line="240" w:lineRule="auto"/>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FA4325"/>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FA4325"/>
    <w:pPr>
      <w:ind w:left="720"/>
      <w:contextualSpacing/>
    </w:pPr>
  </w:style>
  <w:style w:type="character" w:styleId="CommentReference">
    <w:name w:val="annotation reference"/>
    <w:basedOn w:val="DefaultParagraphFont"/>
    <w:uiPriority w:val="99"/>
    <w:semiHidden/>
    <w:unhideWhenUsed/>
    <w:rsid w:val="00FA4325"/>
    <w:rPr>
      <w:sz w:val="16"/>
      <w:szCs w:val="16"/>
    </w:rPr>
  </w:style>
  <w:style w:type="character" w:customStyle="1" w:styleId="UnresolvedMention1">
    <w:name w:val="Unresolved Mention1"/>
    <w:basedOn w:val="DefaultParagraphFont"/>
    <w:uiPriority w:val="99"/>
    <w:semiHidden/>
    <w:rsid w:val="00FA4325"/>
    <w:rPr>
      <w:color w:val="605E5C"/>
      <w:shd w:val="clear" w:color="auto" w:fill="E1DFDD"/>
    </w:rPr>
  </w:style>
  <w:style w:type="table" w:styleId="TableGrid">
    <w:name w:val="Table Grid"/>
    <w:basedOn w:val="TableNormal"/>
    <w:uiPriority w:val="39"/>
    <w:rsid w:val="00FA432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C30B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C30B8"/>
    <w:rPr>
      <w:sz w:val="20"/>
      <w:szCs w:val="20"/>
    </w:rPr>
  </w:style>
  <w:style w:type="character" w:styleId="FootnoteReference">
    <w:name w:val="footnote reference"/>
    <w:basedOn w:val="DefaultParagraphFont"/>
    <w:uiPriority w:val="99"/>
    <w:semiHidden/>
    <w:unhideWhenUsed/>
    <w:rsid w:val="006C30B8"/>
    <w:rPr>
      <w:vertAlign w:val="superscript"/>
    </w:rPr>
  </w:style>
  <w:style w:type="character" w:customStyle="1" w:styleId="Heading3Char">
    <w:name w:val="Heading 3 Char"/>
    <w:basedOn w:val="DefaultParagraphFont"/>
    <w:link w:val="Heading3"/>
    <w:uiPriority w:val="9"/>
    <w:rsid w:val="00E27B8C"/>
    <w:rPr>
      <w:b/>
      <w:noProof/>
      <w:sz w:val="24"/>
      <w:szCs w:val="24"/>
      <w:shd w:val="clear" w:color="auto" w:fill="BDD6EE" w:themeFill="accent1" w:themeFillTint="66"/>
      <w:lang w:val="ro-RO"/>
    </w:rPr>
  </w:style>
  <w:style w:type="paragraph" w:customStyle="1" w:styleId="Style1">
    <w:name w:val="Style1"/>
    <w:basedOn w:val="Normal"/>
    <w:link w:val="Style1Char"/>
    <w:qFormat/>
    <w:rsid w:val="00DB086E"/>
    <w:pPr>
      <w:shd w:val="clear" w:color="auto" w:fill="B4C6E7" w:themeFill="accent5" w:themeFillTint="66"/>
      <w:spacing w:after="0" w:line="240" w:lineRule="auto"/>
    </w:pPr>
    <w:rPr>
      <w:rFonts w:cstheme="minorHAnsi"/>
      <w:b/>
      <w:lang w:val="ro-RO"/>
    </w:rPr>
  </w:style>
  <w:style w:type="character" w:customStyle="1" w:styleId="Style1Char">
    <w:name w:val="Style1 Char"/>
    <w:basedOn w:val="DefaultParagraphFont"/>
    <w:link w:val="Style1"/>
    <w:rsid w:val="00DB086E"/>
    <w:rPr>
      <w:rFonts w:cstheme="minorHAnsi"/>
      <w:b/>
      <w:shd w:val="clear" w:color="auto" w:fill="B4C6E7" w:themeFill="accent5" w:themeFillTint="66"/>
      <w:lang w:val="ro-RO"/>
    </w:rPr>
  </w:style>
  <w:style w:type="character" w:customStyle="1" w:styleId="Heading6Char">
    <w:name w:val="Heading 6 Char"/>
    <w:basedOn w:val="DefaultParagraphFont"/>
    <w:link w:val="Heading6"/>
    <w:uiPriority w:val="9"/>
    <w:rsid w:val="00911BEB"/>
    <w:rPr>
      <w:rFonts w:asciiTheme="majorHAnsi" w:eastAsiaTheme="majorEastAsia" w:hAnsiTheme="majorHAnsi" w:cstheme="majorBidi"/>
      <w:noProof/>
      <w:color w:val="1F4D78" w:themeColor="accent1" w:themeShade="7F"/>
      <w:lang w:val="ro-RO"/>
    </w:rPr>
  </w:style>
  <w:style w:type="paragraph" w:customStyle="1" w:styleId="FigureTitle">
    <w:name w:val="Figure Title"/>
    <w:basedOn w:val="Normal"/>
    <w:link w:val="FigureTitleChar"/>
    <w:qFormat/>
    <w:rsid w:val="00911BEB"/>
    <w:pPr>
      <w:spacing w:before="120" w:after="120" w:line="240" w:lineRule="auto"/>
      <w:jc w:val="center"/>
    </w:pPr>
    <w:rPr>
      <w:b/>
      <w:lang w:val="ro-RO"/>
    </w:rPr>
  </w:style>
  <w:style w:type="character" w:customStyle="1" w:styleId="FigureTitleChar">
    <w:name w:val="Figure Title Char"/>
    <w:basedOn w:val="DefaultParagraphFont"/>
    <w:link w:val="FigureTitle"/>
    <w:rsid w:val="00911BEB"/>
    <w:rPr>
      <w:b/>
      <w:lang w:val="ro-RO"/>
    </w:rPr>
  </w:style>
  <w:style w:type="paragraph" w:customStyle="1" w:styleId="Heading3Anexe">
    <w:name w:val="Heading 3 Anexe"/>
    <w:basedOn w:val="Normal"/>
    <w:link w:val="Heading3AnexeChar"/>
    <w:qFormat/>
    <w:rsid w:val="00911BEB"/>
    <w:pPr>
      <w:keepNext/>
      <w:keepLines/>
      <w:spacing w:before="240" w:after="240" w:line="240" w:lineRule="auto"/>
      <w:outlineLvl w:val="1"/>
    </w:pPr>
    <w:rPr>
      <w:rFonts w:ascii="Andes" w:eastAsiaTheme="majorEastAsia" w:hAnsi="Andes" w:cstheme="majorBidi"/>
      <w:b/>
      <w:noProof/>
      <w:color w:val="00ADE4"/>
      <w:sz w:val="26"/>
      <w:szCs w:val="26"/>
      <w:lang w:val="ro-RO"/>
    </w:rPr>
  </w:style>
  <w:style w:type="character" w:customStyle="1" w:styleId="Heading3AnexeChar">
    <w:name w:val="Heading 3 Anexe Char"/>
    <w:basedOn w:val="DefaultParagraphFont"/>
    <w:link w:val="Heading3Anexe"/>
    <w:rsid w:val="00911BEB"/>
    <w:rPr>
      <w:rFonts w:ascii="Andes" w:eastAsiaTheme="majorEastAsia" w:hAnsi="Andes" w:cstheme="majorBidi"/>
      <w:b/>
      <w:noProof/>
      <w:color w:val="00ADE4"/>
      <w:sz w:val="26"/>
      <w:szCs w:val="26"/>
      <w:lang w:val="ro-RO"/>
    </w:rPr>
  </w:style>
  <w:style w:type="paragraph" w:styleId="NoSpacing">
    <w:name w:val="No Spacing"/>
    <w:uiPriority w:val="1"/>
    <w:qFormat/>
    <w:rsid w:val="00911BEB"/>
    <w:pPr>
      <w:spacing w:after="0" w:line="240" w:lineRule="auto"/>
    </w:pPr>
    <w:rPr>
      <w:lang w:val="en-GB"/>
    </w:rPr>
  </w:style>
  <w:style w:type="paragraph" w:customStyle="1" w:styleId="Default">
    <w:name w:val="Default"/>
    <w:rsid w:val="00911BEB"/>
    <w:pPr>
      <w:autoSpaceDE w:val="0"/>
      <w:autoSpaceDN w:val="0"/>
      <w:adjustRightInd w:val="0"/>
      <w:spacing w:after="0" w:line="240" w:lineRule="auto"/>
    </w:pPr>
    <w:rPr>
      <w:rFonts w:ascii="EUAlbertina" w:hAnsi="EUAlbertina" w:cs="EUAlbertina"/>
      <w:color w:val="000000"/>
      <w:sz w:val="24"/>
      <w:szCs w:val="24"/>
    </w:rPr>
  </w:style>
  <w:style w:type="paragraph" w:customStyle="1" w:styleId="v1msonormal">
    <w:name w:val="v1msonormal"/>
    <w:basedOn w:val="Normal"/>
    <w:rsid w:val="009B4AC9"/>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28468">
      <w:bodyDiv w:val="1"/>
      <w:marLeft w:val="0"/>
      <w:marRight w:val="0"/>
      <w:marTop w:val="0"/>
      <w:marBottom w:val="0"/>
      <w:divBdr>
        <w:top w:val="none" w:sz="0" w:space="0" w:color="auto"/>
        <w:left w:val="none" w:sz="0" w:space="0" w:color="auto"/>
        <w:bottom w:val="none" w:sz="0" w:space="0" w:color="auto"/>
        <w:right w:val="none" w:sz="0" w:space="0" w:color="auto"/>
      </w:divBdr>
    </w:div>
    <w:div w:id="403533516">
      <w:bodyDiv w:val="1"/>
      <w:marLeft w:val="0"/>
      <w:marRight w:val="0"/>
      <w:marTop w:val="0"/>
      <w:marBottom w:val="0"/>
      <w:divBdr>
        <w:top w:val="none" w:sz="0" w:space="0" w:color="auto"/>
        <w:left w:val="none" w:sz="0" w:space="0" w:color="auto"/>
        <w:bottom w:val="none" w:sz="0" w:space="0" w:color="auto"/>
        <w:right w:val="none" w:sz="0" w:space="0" w:color="auto"/>
      </w:divBdr>
    </w:div>
    <w:div w:id="429282619">
      <w:bodyDiv w:val="1"/>
      <w:marLeft w:val="0"/>
      <w:marRight w:val="0"/>
      <w:marTop w:val="0"/>
      <w:marBottom w:val="0"/>
      <w:divBdr>
        <w:top w:val="none" w:sz="0" w:space="0" w:color="auto"/>
        <w:left w:val="none" w:sz="0" w:space="0" w:color="auto"/>
        <w:bottom w:val="none" w:sz="0" w:space="0" w:color="auto"/>
        <w:right w:val="none" w:sz="0" w:space="0" w:color="auto"/>
      </w:divBdr>
    </w:div>
    <w:div w:id="525676048">
      <w:bodyDiv w:val="1"/>
      <w:marLeft w:val="0"/>
      <w:marRight w:val="0"/>
      <w:marTop w:val="0"/>
      <w:marBottom w:val="0"/>
      <w:divBdr>
        <w:top w:val="none" w:sz="0" w:space="0" w:color="auto"/>
        <w:left w:val="none" w:sz="0" w:space="0" w:color="auto"/>
        <w:bottom w:val="none" w:sz="0" w:space="0" w:color="auto"/>
        <w:right w:val="none" w:sz="0" w:space="0" w:color="auto"/>
      </w:divBdr>
    </w:div>
    <w:div w:id="1565797168">
      <w:bodyDiv w:val="1"/>
      <w:marLeft w:val="0"/>
      <w:marRight w:val="0"/>
      <w:marTop w:val="0"/>
      <w:marBottom w:val="0"/>
      <w:divBdr>
        <w:top w:val="none" w:sz="0" w:space="0" w:color="auto"/>
        <w:left w:val="none" w:sz="0" w:space="0" w:color="auto"/>
        <w:bottom w:val="none" w:sz="0" w:space="0" w:color="auto"/>
        <w:right w:val="none" w:sz="0" w:space="0" w:color="auto"/>
      </w:divBdr>
    </w:div>
    <w:div w:id="1662273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4B8B7-79F6-4A32-9BDB-D7CDFD24A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14</Pages>
  <Words>3984</Words>
  <Characters>23109</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Ionita</dc:creator>
  <cp:keywords/>
  <dc:description/>
  <cp:lastModifiedBy>MIHAELA RADULESCU</cp:lastModifiedBy>
  <cp:revision>24</cp:revision>
  <cp:lastPrinted>2022-11-14T11:27:00Z</cp:lastPrinted>
  <dcterms:created xsi:type="dcterms:W3CDTF">2022-11-11T14:47:00Z</dcterms:created>
  <dcterms:modified xsi:type="dcterms:W3CDTF">2024-05-10T13:03:00Z</dcterms:modified>
</cp:coreProperties>
</file>